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D707"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AL-FARABI KAZAKH NATIONAL UNIVERSITY</w:t>
      </w:r>
    </w:p>
    <w:p w14:paraId="0C220C06"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International Relations Faculty</w:t>
      </w:r>
    </w:p>
    <w:p w14:paraId="11340BEA"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Diplomatic Translation Department</w:t>
      </w:r>
    </w:p>
    <w:p w14:paraId="14B9B94C" w14:textId="77777777" w:rsidR="0092081F" w:rsidRPr="005D3697" w:rsidRDefault="0092081F" w:rsidP="0092081F">
      <w:pPr>
        <w:spacing w:line="259" w:lineRule="auto"/>
        <w:jc w:val="center"/>
        <w:rPr>
          <w:rFonts w:cs="Times New Roman"/>
          <w:b/>
          <w:bCs/>
          <w:sz w:val="24"/>
          <w:szCs w:val="24"/>
          <w:lang w:val="kk-KZ"/>
        </w:rPr>
      </w:pPr>
    </w:p>
    <w:p w14:paraId="34064F4F" w14:textId="77777777" w:rsidR="0092081F" w:rsidRPr="005D3697" w:rsidRDefault="0092081F" w:rsidP="0092081F">
      <w:pPr>
        <w:spacing w:line="259" w:lineRule="auto"/>
        <w:jc w:val="center"/>
        <w:rPr>
          <w:rFonts w:cs="Times New Roman"/>
          <w:b/>
          <w:bCs/>
          <w:sz w:val="24"/>
          <w:szCs w:val="24"/>
          <w:lang w:val="kk-KZ"/>
        </w:rPr>
      </w:pPr>
    </w:p>
    <w:p w14:paraId="711D541A" w14:textId="77777777" w:rsidR="0092081F" w:rsidRPr="005D3697" w:rsidRDefault="0092081F" w:rsidP="0092081F">
      <w:pPr>
        <w:spacing w:line="259" w:lineRule="auto"/>
        <w:jc w:val="center"/>
        <w:rPr>
          <w:rFonts w:cs="Times New Roman"/>
          <w:b/>
          <w:bCs/>
          <w:sz w:val="24"/>
          <w:szCs w:val="24"/>
          <w:lang w:val="kk-KZ"/>
        </w:rPr>
      </w:pPr>
    </w:p>
    <w:p w14:paraId="0D305173" w14:textId="77777777" w:rsidR="0092081F" w:rsidRPr="005D3697" w:rsidRDefault="0092081F" w:rsidP="0092081F">
      <w:pPr>
        <w:spacing w:line="259" w:lineRule="auto"/>
        <w:jc w:val="center"/>
        <w:rPr>
          <w:rFonts w:cs="Times New Roman"/>
          <w:b/>
          <w:bCs/>
          <w:sz w:val="24"/>
          <w:szCs w:val="24"/>
          <w:lang w:val="kk-KZ"/>
        </w:rPr>
      </w:pPr>
    </w:p>
    <w:p w14:paraId="11B160C0" w14:textId="77777777" w:rsidR="0092081F" w:rsidRPr="005D3697" w:rsidRDefault="0092081F" w:rsidP="0092081F">
      <w:pPr>
        <w:spacing w:line="259" w:lineRule="auto"/>
        <w:jc w:val="center"/>
        <w:rPr>
          <w:rFonts w:cs="Times New Roman"/>
          <w:b/>
          <w:bCs/>
          <w:sz w:val="24"/>
          <w:szCs w:val="24"/>
          <w:lang w:val="kk-KZ"/>
        </w:rPr>
      </w:pPr>
    </w:p>
    <w:p w14:paraId="5CD97386" w14:textId="77777777" w:rsidR="0092081F" w:rsidRPr="005D3697" w:rsidRDefault="0092081F" w:rsidP="0092081F">
      <w:pPr>
        <w:spacing w:line="259" w:lineRule="auto"/>
        <w:jc w:val="center"/>
        <w:rPr>
          <w:rFonts w:cs="Times New Roman"/>
          <w:b/>
          <w:bCs/>
          <w:sz w:val="24"/>
          <w:szCs w:val="24"/>
          <w:lang w:val="kk-KZ"/>
        </w:rPr>
      </w:pPr>
    </w:p>
    <w:p w14:paraId="1D31CA5A" w14:textId="77777777" w:rsidR="0092081F" w:rsidRPr="005D3697" w:rsidRDefault="0092081F" w:rsidP="0092081F">
      <w:pPr>
        <w:spacing w:line="259" w:lineRule="auto"/>
        <w:jc w:val="center"/>
        <w:rPr>
          <w:rFonts w:cs="Times New Roman"/>
          <w:b/>
          <w:bCs/>
          <w:sz w:val="24"/>
          <w:szCs w:val="24"/>
          <w:lang w:val="kk-KZ"/>
        </w:rPr>
      </w:pPr>
    </w:p>
    <w:p w14:paraId="1A2C9D0A" w14:textId="77777777" w:rsidR="0092081F" w:rsidRPr="005D3697" w:rsidRDefault="0092081F" w:rsidP="0092081F">
      <w:pPr>
        <w:spacing w:line="259" w:lineRule="auto"/>
        <w:rPr>
          <w:rFonts w:cs="Times New Roman"/>
          <w:b/>
          <w:bCs/>
          <w:sz w:val="24"/>
          <w:szCs w:val="24"/>
          <w:lang w:val="kk-KZ"/>
        </w:rPr>
      </w:pPr>
    </w:p>
    <w:p w14:paraId="3C9140E8" w14:textId="77777777" w:rsidR="0092081F" w:rsidRPr="005D3697" w:rsidRDefault="0092081F" w:rsidP="0092081F">
      <w:pPr>
        <w:spacing w:line="259" w:lineRule="auto"/>
        <w:jc w:val="center"/>
        <w:rPr>
          <w:rFonts w:cs="Times New Roman"/>
          <w:b/>
          <w:bCs/>
          <w:sz w:val="24"/>
          <w:szCs w:val="24"/>
          <w:lang w:val="en-US"/>
        </w:rPr>
      </w:pPr>
    </w:p>
    <w:p w14:paraId="2B73C792" w14:textId="77777777" w:rsidR="0092081F" w:rsidRPr="005D3697" w:rsidRDefault="0092081F" w:rsidP="0092081F">
      <w:pPr>
        <w:spacing w:line="259" w:lineRule="auto"/>
        <w:jc w:val="center"/>
        <w:rPr>
          <w:rFonts w:cs="Times New Roman"/>
          <w:b/>
          <w:bCs/>
          <w:sz w:val="24"/>
          <w:szCs w:val="24"/>
          <w:lang w:val="en-US"/>
        </w:rPr>
      </w:pPr>
    </w:p>
    <w:p w14:paraId="13BBE3DD" w14:textId="77777777" w:rsidR="0092081F" w:rsidRPr="005D3697" w:rsidRDefault="0092081F" w:rsidP="0092081F">
      <w:pPr>
        <w:spacing w:line="259" w:lineRule="auto"/>
        <w:jc w:val="center"/>
        <w:rPr>
          <w:rFonts w:cs="Times New Roman"/>
          <w:b/>
          <w:bCs/>
          <w:sz w:val="24"/>
          <w:szCs w:val="24"/>
          <w:lang w:val="kk-KZ"/>
        </w:rPr>
      </w:pPr>
    </w:p>
    <w:p w14:paraId="2A215520"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PROGRAM</w:t>
      </w:r>
    </w:p>
    <w:p w14:paraId="5BCB7D2C"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OF THE FINAL EXAM ON THE DISCIPLINE</w:t>
      </w:r>
    </w:p>
    <w:p w14:paraId="288DE4F1" w14:textId="0574F890" w:rsidR="0092081F" w:rsidRPr="005D3697" w:rsidRDefault="0092081F" w:rsidP="0092081F">
      <w:pPr>
        <w:spacing w:line="259" w:lineRule="auto"/>
        <w:jc w:val="center"/>
        <w:rPr>
          <w:rFonts w:cs="Times New Roman"/>
          <w:b/>
          <w:bCs/>
          <w:sz w:val="24"/>
          <w:szCs w:val="24"/>
          <w:lang w:val="kk-KZ"/>
        </w:rPr>
      </w:pPr>
      <w:r w:rsidRPr="005D3697">
        <w:rPr>
          <w:rFonts w:cs="Times New Roman"/>
          <w:b/>
          <w:bCs/>
          <w:sz w:val="24"/>
          <w:szCs w:val="24"/>
          <w:lang w:val="en-US"/>
        </w:rPr>
        <w:t>ID</w:t>
      </w:r>
      <w:r w:rsidRPr="005D3697">
        <w:rPr>
          <w:rFonts w:cs="Times New Roman"/>
          <w:b/>
          <w:bCs/>
          <w:sz w:val="24"/>
          <w:szCs w:val="24"/>
          <w:lang w:val="kk-KZ"/>
        </w:rPr>
        <w:t xml:space="preserve"> </w:t>
      </w:r>
      <w:r w:rsidRPr="0092081F">
        <w:rPr>
          <w:rFonts w:cs="Times New Roman"/>
          <w:b/>
          <w:bCs/>
          <w:sz w:val="24"/>
          <w:szCs w:val="24"/>
          <w:lang w:val="en"/>
        </w:rPr>
        <w:t>97861</w:t>
      </w:r>
    </w:p>
    <w:p w14:paraId="6694B0DD" w14:textId="42AE48C4"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w:t>
      </w:r>
      <w:r w:rsidRPr="0092081F">
        <w:rPr>
          <w:rFonts w:cs="Times New Roman"/>
          <w:b/>
          <w:bCs/>
          <w:sz w:val="24"/>
          <w:szCs w:val="24"/>
          <w:lang w:val="en"/>
        </w:rPr>
        <w:t>Practice of Literary Translation</w:t>
      </w:r>
      <w:r w:rsidRPr="005D3697">
        <w:rPr>
          <w:rFonts w:cs="Times New Roman"/>
          <w:b/>
          <w:bCs/>
          <w:sz w:val="24"/>
          <w:szCs w:val="24"/>
          <w:lang w:val="en-US"/>
        </w:rPr>
        <w:t>”</w:t>
      </w:r>
    </w:p>
    <w:p w14:paraId="7151FAC7" w14:textId="77777777" w:rsidR="0092081F" w:rsidRPr="005D3697" w:rsidRDefault="0092081F" w:rsidP="0092081F">
      <w:pPr>
        <w:spacing w:line="259" w:lineRule="auto"/>
        <w:jc w:val="center"/>
        <w:rPr>
          <w:rFonts w:cs="Times New Roman"/>
          <w:b/>
          <w:bCs/>
          <w:sz w:val="24"/>
          <w:szCs w:val="24"/>
          <w:lang w:val="en-US"/>
        </w:rPr>
      </w:pPr>
      <w:r w:rsidRPr="005D3697">
        <w:rPr>
          <w:rFonts w:cs="Times New Roman"/>
          <w:b/>
          <w:bCs/>
          <w:sz w:val="24"/>
          <w:szCs w:val="24"/>
          <w:lang w:val="en-US"/>
        </w:rPr>
        <w:t>The Educational Program “</w:t>
      </w:r>
      <w:r w:rsidRPr="005D3697">
        <w:rPr>
          <w:rFonts w:cs="Times New Roman"/>
          <w:b/>
          <w:sz w:val="24"/>
          <w:szCs w:val="24"/>
          <w:lang w:val="en"/>
        </w:rPr>
        <w:t>6B02311 Translation studies in the sphere of international and legal relation</w:t>
      </w:r>
      <w:r w:rsidRPr="005D3697">
        <w:rPr>
          <w:rFonts w:cs="Times New Roman"/>
          <w:b/>
          <w:bCs/>
          <w:sz w:val="24"/>
          <w:szCs w:val="24"/>
          <w:lang w:val="en-US"/>
        </w:rPr>
        <w:t>”</w:t>
      </w:r>
    </w:p>
    <w:p w14:paraId="710EA518" w14:textId="77777777" w:rsidR="0092081F" w:rsidRPr="005D3697" w:rsidRDefault="0092081F" w:rsidP="0092081F">
      <w:pPr>
        <w:spacing w:line="259" w:lineRule="auto"/>
        <w:jc w:val="center"/>
        <w:rPr>
          <w:rFonts w:cs="Times New Roman"/>
          <w:b/>
          <w:bCs/>
          <w:sz w:val="24"/>
          <w:szCs w:val="24"/>
          <w:lang w:val="en-US"/>
        </w:rPr>
      </w:pPr>
    </w:p>
    <w:p w14:paraId="59E06CD9" w14:textId="77777777" w:rsidR="0092081F" w:rsidRPr="005D3697" w:rsidRDefault="0092081F" w:rsidP="0092081F">
      <w:pPr>
        <w:spacing w:line="259" w:lineRule="auto"/>
        <w:jc w:val="center"/>
        <w:rPr>
          <w:rFonts w:cs="Times New Roman"/>
          <w:b/>
          <w:bCs/>
          <w:sz w:val="24"/>
          <w:szCs w:val="24"/>
          <w:lang w:val="kk-KZ"/>
        </w:rPr>
      </w:pPr>
    </w:p>
    <w:p w14:paraId="11BCA6AA" w14:textId="77777777" w:rsidR="0092081F" w:rsidRPr="005D3697" w:rsidRDefault="0092081F" w:rsidP="0092081F">
      <w:pPr>
        <w:spacing w:line="259" w:lineRule="auto"/>
        <w:jc w:val="center"/>
        <w:rPr>
          <w:rFonts w:cs="Times New Roman"/>
          <w:b/>
          <w:bCs/>
          <w:sz w:val="24"/>
          <w:szCs w:val="24"/>
          <w:lang w:val="kk-KZ"/>
        </w:rPr>
      </w:pPr>
    </w:p>
    <w:p w14:paraId="0D527578" w14:textId="77777777" w:rsidR="0092081F" w:rsidRPr="005D3697" w:rsidRDefault="0092081F" w:rsidP="0092081F">
      <w:pPr>
        <w:spacing w:line="259" w:lineRule="auto"/>
        <w:jc w:val="center"/>
        <w:rPr>
          <w:rFonts w:cs="Times New Roman"/>
          <w:b/>
          <w:bCs/>
          <w:sz w:val="24"/>
          <w:szCs w:val="24"/>
          <w:lang w:val="kk-KZ"/>
        </w:rPr>
      </w:pPr>
    </w:p>
    <w:p w14:paraId="2F71286E" w14:textId="77777777" w:rsidR="0092081F" w:rsidRPr="005D3697" w:rsidRDefault="0092081F" w:rsidP="0092081F">
      <w:pPr>
        <w:spacing w:line="259" w:lineRule="auto"/>
        <w:jc w:val="center"/>
        <w:rPr>
          <w:rFonts w:cs="Times New Roman"/>
          <w:b/>
          <w:bCs/>
          <w:sz w:val="24"/>
          <w:szCs w:val="24"/>
          <w:lang w:val="kk-KZ"/>
        </w:rPr>
      </w:pPr>
    </w:p>
    <w:p w14:paraId="2328C167" w14:textId="77777777" w:rsidR="0092081F" w:rsidRPr="005D3697" w:rsidRDefault="0092081F" w:rsidP="0092081F">
      <w:pPr>
        <w:spacing w:line="259" w:lineRule="auto"/>
        <w:jc w:val="center"/>
        <w:rPr>
          <w:rFonts w:cs="Times New Roman"/>
          <w:b/>
          <w:bCs/>
          <w:sz w:val="24"/>
          <w:szCs w:val="24"/>
          <w:lang w:val="kk-KZ"/>
        </w:rPr>
      </w:pPr>
    </w:p>
    <w:p w14:paraId="6D906428" w14:textId="77777777" w:rsidR="0092081F" w:rsidRPr="005D3697" w:rsidRDefault="0092081F" w:rsidP="0092081F">
      <w:pPr>
        <w:spacing w:line="259" w:lineRule="auto"/>
        <w:jc w:val="center"/>
        <w:rPr>
          <w:rFonts w:cs="Times New Roman"/>
          <w:b/>
          <w:bCs/>
          <w:sz w:val="24"/>
          <w:szCs w:val="24"/>
          <w:lang w:val="kk-KZ"/>
        </w:rPr>
      </w:pPr>
    </w:p>
    <w:p w14:paraId="575F4745" w14:textId="77777777" w:rsidR="0092081F" w:rsidRPr="005D3697" w:rsidRDefault="0092081F" w:rsidP="0092081F">
      <w:pPr>
        <w:spacing w:line="259" w:lineRule="auto"/>
        <w:jc w:val="center"/>
        <w:rPr>
          <w:rFonts w:cs="Times New Roman"/>
          <w:b/>
          <w:bCs/>
          <w:sz w:val="24"/>
          <w:szCs w:val="24"/>
          <w:lang w:val="kk-KZ"/>
        </w:rPr>
      </w:pPr>
    </w:p>
    <w:p w14:paraId="7D3DFBE7" w14:textId="77777777" w:rsidR="0092081F" w:rsidRPr="005D3697" w:rsidRDefault="0092081F" w:rsidP="0092081F">
      <w:pPr>
        <w:spacing w:line="259" w:lineRule="auto"/>
        <w:jc w:val="center"/>
        <w:rPr>
          <w:rFonts w:cs="Times New Roman"/>
          <w:b/>
          <w:bCs/>
          <w:sz w:val="24"/>
          <w:szCs w:val="24"/>
          <w:lang w:val="kk-KZ"/>
        </w:rPr>
      </w:pPr>
    </w:p>
    <w:p w14:paraId="4DF5C4F4" w14:textId="77777777" w:rsidR="0092081F" w:rsidRPr="005D3697" w:rsidRDefault="0092081F" w:rsidP="0092081F">
      <w:pPr>
        <w:spacing w:line="259" w:lineRule="auto"/>
        <w:jc w:val="center"/>
        <w:rPr>
          <w:rFonts w:cs="Times New Roman"/>
          <w:b/>
          <w:bCs/>
          <w:sz w:val="24"/>
          <w:szCs w:val="24"/>
          <w:lang w:val="kk-KZ"/>
        </w:rPr>
      </w:pPr>
      <w:r w:rsidRPr="005D3697">
        <w:rPr>
          <w:rFonts w:cs="Times New Roman"/>
          <w:b/>
          <w:bCs/>
          <w:sz w:val="24"/>
          <w:szCs w:val="24"/>
          <w:lang w:val="en-US"/>
        </w:rPr>
        <w:t>ALMATY 2025</w:t>
      </w:r>
    </w:p>
    <w:p w14:paraId="68919E2E" w14:textId="77777777" w:rsidR="0092081F" w:rsidRPr="005D3697" w:rsidRDefault="0092081F" w:rsidP="0092081F">
      <w:pPr>
        <w:spacing w:line="259" w:lineRule="auto"/>
        <w:rPr>
          <w:rFonts w:cs="Times New Roman"/>
          <w:bCs/>
          <w:sz w:val="24"/>
          <w:szCs w:val="24"/>
          <w:lang w:val="en-US"/>
        </w:rPr>
      </w:pPr>
      <w:r w:rsidRPr="005D3697">
        <w:rPr>
          <w:rFonts w:cs="Times New Roman"/>
          <w:bCs/>
          <w:sz w:val="24"/>
          <w:szCs w:val="24"/>
          <w:lang w:val="en-US"/>
        </w:rPr>
        <w:br w:type="page"/>
      </w:r>
    </w:p>
    <w:p w14:paraId="356E26E0" w14:textId="77777777" w:rsidR="0092081F" w:rsidRPr="005D3697" w:rsidRDefault="0092081F" w:rsidP="0092081F">
      <w:pPr>
        <w:rPr>
          <w:rFonts w:cs="Times New Roman"/>
          <w:bCs/>
          <w:sz w:val="24"/>
          <w:szCs w:val="24"/>
          <w:lang w:val="en-US"/>
        </w:rPr>
      </w:pPr>
      <w:r w:rsidRPr="005D3697">
        <w:rPr>
          <w:rFonts w:cs="Times New Roman"/>
          <w:bCs/>
          <w:sz w:val="24"/>
          <w:szCs w:val="24"/>
          <w:lang w:val="en-US"/>
        </w:rPr>
        <w:lastRenderedPageBreak/>
        <w:t>The compiler of the exam program is senior lecturer Asan K.A.</w:t>
      </w:r>
    </w:p>
    <w:p w14:paraId="5DD622E2" w14:textId="77777777" w:rsidR="0092081F" w:rsidRPr="005D3697" w:rsidRDefault="0092081F" w:rsidP="0092081F">
      <w:pPr>
        <w:rPr>
          <w:rFonts w:cs="Times New Roman"/>
          <w:bCs/>
          <w:sz w:val="24"/>
          <w:szCs w:val="24"/>
          <w:lang w:val="en-US"/>
        </w:rPr>
      </w:pPr>
    </w:p>
    <w:p w14:paraId="7B052B30" w14:textId="77777777" w:rsidR="0092081F" w:rsidRPr="005D3697" w:rsidRDefault="0092081F" w:rsidP="0092081F">
      <w:pPr>
        <w:jc w:val="both"/>
        <w:rPr>
          <w:rFonts w:cs="Times New Roman"/>
          <w:bCs/>
          <w:sz w:val="24"/>
          <w:szCs w:val="24"/>
          <w:lang w:val="en-US"/>
        </w:rPr>
      </w:pPr>
      <w:r w:rsidRPr="005D3697">
        <w:rPr>
          <w:rFonts w:cs="Times New Roman"/>
          <w:bCs/>
          <w:color w:val="000000"/>
          <w:sz w:val="24"/>
          <w:szCs w:val="24"/>
          <w:lang w:val="en-US"/>
        </w:rPr>
        <w:t>The program of the final exam on the discipline</w:t>
      </w:r>
      <w:r w:rsidRPr="005D3697">
        <w:rPr>
          <w:rFonts w:cs="Times New Roman"/>
          <w:bCs/>
          <w:sz w:val="24"/>
          <w:szCs w:val="24"/>
          <w:lang w:val="en-US"/>
        </w:rPr>
        <w:t xml:space="preserve"> has been considered and approved at the meeting of the “Diplomatic Translation Department” department.</w:t>
      </w:r>
    </w:p>
    <w:p w14:paraId="1056D0A5" w14:textId="77777777" w:rsidR="0092081F" w:rsidRPr="005D3697" w:rsidRDefault="0092081F" w:rsidP="0092081F">
      <w:pPr>
        <w:rPr>
          <w:rFonts w:cs="Times New Roman"/>
          <w:bCs/>
          <w:sz w:val="24"/>
          <w:szCs w:val="24"/>
          <w:lang w:val="en-US"/>
        </w:rPr>
      </w:pPr>
    </w:p>
    <w:p w14:paraId="6D8EF553" w14:textId="77777777" w:rsidR="0092081F" w:rsidRPr="005D3697" w:rsidRDefault="0092081F" w:rsidP="0092081F">
      <w:pPr>
        <w:rPr>
          <w:rFonts w:cs="Times New Roman"/>
          <w:sz w:val="24"/>
          <w:szCs w:val="24"/>
          <w:lang w:val="en-US"/>
        </w:rPr>
      </w:pPr>
      <w:bookmarkStart w:id="0" w:name="_Hlk177747049"/>
      <w:r w:rsidRPr="005D3697">
        <w:rPr>
          <w:rFonts w:cs="Times New Roman"/>
          <w:sz w:val="24"/>
          <w:szCs w:val="24"/>
          <w:lang w:val="en-US"/>
        </w:rPr>
        <w:t>Minute № 1 September 2, 2025</w:t>
      </w:r>
    </w:p>
    <w:bookmarkEnd w:id="0"/>
    <w:p w14:paraId="20665183" w14:textId="77777777" w:rsidR="0092081F" w:rsidRPr="005D3697" w:rsidRDefault="0092081F" w:rsidP="0092081F">
      <w:pPr>
        <w:rPr>
          <w:rFonts w:cs="Times New Roman"/>
          <w:sz w:val="24"/>
          <w:szCs w:val="24"/>
        </w:rPr>
      </w:pPr>
    </w:p>
    <w:p w14:paraId="1051D8D9" w14:textId="77777777" w:rsidR="0092081F" w:rsidRPr="005D3697" w:rsidRDefault="0092081F" w:rsidP="0092081F">
      <w:pPr>
        <w:rPr>
          <w:rFonts w:cs="Times New Roman"/>
          <w:sz w:val="24"/>
          <w:szCs w:val="24"/>
          <w:lang w:val="en-US"/>
        </w:rPr>
      </w:pPr>
    </w:p>
    <w:p w14:paraId="2EF8B089" w14:textId="77777777" w:rsidR="0092081F" w:rsidRPr="005D3697" w:rsidRDefault="0092081F" w:rsidP="0092081F">
      <w:pPr>
        <w:ind w:firstLine="567"/>
        <w:jc w:val="center"/>
        <w:rPr>
          <w:rFonts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1"/>
        <w:gridCol w:w="3115"/>
      </w:tblGrid>
      <w:tr w:rsidR="0092081F" w:rsidRPr="005D3697" w14:paraId="226E0BA8" w14:textId="77777777" w:rsidTr="00106205">
        <w:tc>
          <w:tcPr>
            <w:tcW w:w="3828" w:type="dxa"/>
          </w:tcPr>
          <w:p w14:paraId="159937FC" w14:textId="77777777" w:rsidR="0092081F" w:rsidRPr="005D3697" w:rsidRDefault="0092081F" w:rsidP="00106205">
            <w:pPr>
              <w:jc w:val="both"/>
              <w:rPr>
                <w:sz w:val="24"/>
                <w:szCs w:val="24"/>
              </w:rPr>
            </w:pPr>
          </w:p>
          <w:p w14:paraId="32058B93" w14:textId="77777777" w:rsidR="0092081F" w:rsidRPr="005D3697" w:rsidRDefault="0092081F" w:rsidP="00106205">
            <w:pPr>
              <w:rPr>
                <w:sz w:val="24"/>
                <w:szCs w:val="24"/>
              </w:rPr>
            </w:pPr>
            <w:r w:rsidRPr="005D3697">
              <w:rPr>
                <w:sz w:val="24"/>
                <w:szCs w:val="24"/>
                <w:lang w:val="en-US"/>
              </w:rPr>
              <w:t>The head of the department</w:t>
            </w:r>
            <w:r w:rsidRPr="005D3697">
              <w:rPr>
                <w:sz w:val="24"/>
                <w:szCs w:val="24"/>
              </w:rPr>
              <w:t xml:space="preserve">                                                       </w:t>
            </w:r>
          </w:p>
          <w:p w14:paraId="19C855C1" w14:textId="77777777" w:rsidR="0092081F" w:rsidRPr="005D3697" w:rsidRDefault="0092081F" w:rsidP="00106205">
            <w:pPr>
              <w:jc w:val="both"/>
              <w:rPr>
                <w:sz w:val="24"/>
                <w:szCs w:val="24"/>
              </w:rPr>
            </w:pPr>
          </w:p>
        </w:tc>
        <w:tc>
          <w:tcPr>
            <w:tcW w:w="2401" w:type="dxa"/>
          </w:tcPr>
          <w:p w14:paraId="358E8E4D" w14:textId="77777777" w:rsidR="0092081F" w:rsidRPr="005D3697" w:rsidRDefault="0092081F" w:rsidP="00106205">
            <w:pPr>
              <w:jc w:val="center"/>
              <w:rPr>
                <w:sz w:val="24"/>
                <w:szCs w:val="24"/>
              </w:rPr>
            </w:pPr>
          </w:p>
        </w:tc>
        <w:tc>
          <w:tcPr>
            <w:tcW w:w="3115" w:type="dxa"/>
          </w:tcPr>
          <w:p w14:paraId="38F5FADD" w14:textId="77777777" w:rsidR="0092081F" w:rsidRPr="005D3697" w:rsidRDefault="0092081F" w:rsidP="00106205">
            <w:pPr>
              <w:jc w:val="both"/>
              <w:rPr>
                <w:sz w:val="24"/>
                <w:szCs w:val="24"/>
              </w:rPr>
            </w:pPr>
          </w:p>
          <w:p w14:paraId="4FA5B06C" w14:textId="77777777" w:rsidR="0092081F" w:rsidRPr="005D3697" w:rsidRDefault="0092081F" w:rsidP="00106205">
            <w:pPr>
              <w:jc w:val="both"/>
              <w:rPr>
                <w:sz w:val="24"/>
                <w:szCs w:val="24"/>
                <w:lang w:val="en-US"/>
              </w:rPr>
            </w:pPr>
            <w:r w:rsidRPr="005D3697">
              <w:rPr>
                <w:sz w:val="24"/>
                <w:szCs w:val="24"/>
                <w:lang w:val="en-US"/>
              </w:rPr>
              <w:t xml:space="preserve">M.K. </w:t>
            </w:r>
            <w:proofErr w:type="spellStart"/>
            <w:r w:rsidRPr="005D3697">
              <w:rPr>
                <w:sz w:val="24"/>
                <w:szCs w:val="24"/>
                <w:lang w:val="en-US"/>
              </w:rPr>
              <w:t>Murzagaliyeva</w:t>
            </w:r>
            <w:proofErr w:type="spellEnd"/>
          </w:p>
        </w:tc>
      </w:tr>
    </w:tbl>
    <w:p w14:paraId="72C1FF80" w14:textId="77777777" w:rsidR="0092081F" w:rsidRPr="005D3697" w:rsidRDefault="0092081F" w:rsidP="0092081F">
      <w:pPr>
        <w:spacing w:after="0"/>
        <w:ind w:firstLine="709"/>
        <w:rPr>
          <w:rFonts w:cs="Times New Roman"/>
          <w:b/>
          <w:bCs/>
          <w:sz w:val="24"/>
          <w:szCs w:val="24"/>
        </w:rPr>
      </w:pPr>
    </w:p>
    <w:p w14:paraId="1773B8AE" w14:textId="77777777" w:rsidR="0092081F" w:rsidRPr="005D3697" w:rsidRDefault="0092081F" w:rsidP="0092081F">
      <w:pPr>
        <w:spacing w:line="259" w:lineRule="auto"/>
        <w:rPr>
          <w:rFonts w:cs="Times New Roman"/>
          <w:b/>
          <w:bCs/>
          <w:sz w:val="24"/>
          <w:szCs w:val="24"/>
        </w:rPr>
      </w:pPr>
      <w:r w:rsidRPr="005D3697">
        <w:rPr>
          <w:rFonts w:cs="Times New Roman"/>
          <w:b/>
          <w:bCs/>
          <w:sz w:val="24"/>
          <w:szCs w:val="24"/>
        </w:rPr>
        <w:br w:type="page"/>
      </w:r>
    </w:p>
    <w:p w14:paraId="6EB2C0CD" w14:textId="77777777" w:rsidR="0092081F" w:rsidRPr="005D3697" w:rsidRDefault="0092081F" w:rsidP="0092081F">
      <w:pPr>
        <w:spacing w:after="0"/>
        <w:jc w:val="center"/>
        <w:rPr>
          <w:rFonts w:cs="Times New Roman"/>
          <w:b/>
          <w:bCs/>
          <w:sz w:val="24"/>
          <w:szCs w:val="24"/>
          <w:lang w:val="en-US"/>
        </w:rPr>
      </w:pPr>
      <w:bookmarkStart w:id="1" w:name="_Hlk213793061"/>
      <w:r w:rsidRPr="005D3697">
        <w:rPr>
          <w:rFonts w:cs="Times New Roman"/>
          <w:b/>
          <w:bCs/>
          <w:sz w:val="24"/>
          <w:szCs w:val="24"/>
          <w:lang w:val="en-US"/>
        </w:rPr>
        <w:lastRenderedPageBreak/>
        <w:t>INTRODUCTION</w:t>
      </w:r>
    </w:p>
    <w:p w14:paraId="5A9B70F5" w14:textId="77777777" w:rsidR="0092081F" w:rsidRPr="005D3697" w:rsidRDefault="0092081F" w:rsidP="0092081F">
      <w:pPr>
        <w:spacing w:after="0"/>
        <w:jc w:val="center"/>
        <w:rPr>
          <w:rFonts w:cs="Times New Roman"/>
          <w:b/>
          <w:bCs/>
          <w:sz w:val="24"/>
          <w:szCs w:val="24"/>
          <w:lang w:val="en-US"/>
        </w:rPr>
      </w:pPr>
    </w:p>
    <w:p w14:paraId="184943D8" w14:textId="0ACF751C" w:rsidR="0092081F" w:rsidRDefault="0092081F" w:rsidP="0092081F">
      <w:pPr>
        <w:spacing w:after="0"/>
        <w:jc w:val="both"/>
        <w:rPr>
          <w:rFonts w:cs="Times New Roman"/>
          <w:sz w:val="24"/>
          <w:szCs w:val="24"/>
          <w:lang w:val="en"/>
        </w:rPr>
      </w:pPr>
      <w:r w:rsidRPr="005D3697">
        <w:rPr>
          <w:rFonts w:cs="Times New Roman"/>
          <w:sz w:val="24"/>
          <w:szCs w:val="24"/>
          <w:lang w:val="en"/>
        </w:rPr>
        <w:t xml:space="preserve">Purpose of the course is to </w:t>
      </w:r>
      <w:r w:rsidRPr="0092081F">
        <w:rPr>
          <w:rFonts w:cs="Times New Roman"/>
          <w:sz w:val="24"/>
          <w:szCs w:val="24"/>
          <w:lang w:val="en"/>
        </w:rPr>
        <w:t xml:space="preserve">master the basic theoretical knowledge in the field of translation thought in the field of literary translation. To develop the skills of literary translation as a means of cross-cultural mediation. Perform adequate translation of literary texts of various genre types. To form knowledge about ways to achieve translation equivalence, translation transformations, and to understand the relationship between literary translation and fiction. The discipline is aimed at mastering the peculiarities of literary translation and preparing students for the practical work of a </w:t>
      </w:r>
      <w:r w:rsidRPr="0092081F">
        <w:rPr>
          <w:rFonts w:cs="Times New Roman"/>
          <w:sz w:val="24"/>
          <w:szCs w:val="24"/>
          <w:lang w:val="en"/>
        </w:rPr>
        <w:t>translator.</w:t>
      </w:r>
    </w:p>
    <w:p w14:paraId="05F61FCF" w14:textId="4E6B582A" w:rsidR="0092081F" w:rsidRPr="0092081F" w:rsidRDefault="0092081F" w:rsidP="0092081F">
      <w:pPr>
        <w:jc w:val="center"/>
        <w:rPr>
          <w:rFonts w:cs="Times New Roman"/>
          <w:b/>
          <w:sz w:val="24"/>
          <w:szCs w:val="24"/>
          <w:lang w:val="kk-KZ"/>
        </w:rPr>
      </w:pPr>
      <w:r w:rsidRPr="005D3697">
        <w:rPr>
          <w:rFonts w:cs="Times New Roman"/>
          <w:b/>
          <w:sz w:val="24"/>
          <w:szCs w:val="24"/>
          <w:lang w:val="en-US"/>
        </w:rPr>
        <w:t>THEMATIC PROGRAM OF DISCIPLINE</w:t>
      </w:r>
    </w:p>
    <w:p w14:paraId="299D99A4" w14:textId="520787EB" w:rsidR="0092081F" w:rsidRDefault="0092081F" w:rsidP="0092081F">
      <w:pPr>
        <w:pStyle w:val="ad"/>
      </w:pPr>
      <w:r>
        <w:t>Week 1</w:t>
      </w:r>
      <w:r>
        <w:br/>
      </w:r>
      <w:proofErr w:type="spellStart"/>
      <w:r>
        <w:t>Theme</w:t>
      </w:r>
      <w:proofErr w:type="spellEnd"/>
      <w:r>
        <w:t xml:space="preserve">: </w:t>
      </w:r>
      <w:proofErr w:type="spellStart"/>
      <w:r>
        <w:t>Introducing</w:t>
      </w:r>
      <w:proofErr w:type="spellEnd"/>
      <w:r>
        <w:t xml:space="preserve"> </w:t>
      </w:r>
      <w:proofErr w:type="spellStart"/>
      <w:r>
        <w:t>Abay’s</w:t>
      </w:r>
      <w:proofErr w:type="spellEnd"/>
      <w:r>
        <w:t xml:space="preserve"> </w:t>
      </w:r>
      <w:proofErr w:type="spellStart"/>
      <w:r>
        <w:t>moral</w:t>
      </w:r>
      <w:proofErr w:type="spellEnd"/>
      <w:r>
        <w:t xml:space="preserve"> </w:t>
      </w:r>
      <w:proofErr w:type="spellStart"/>
      <w:r>
        <w:t>reflections</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explore</w:t>
      </w:r>
      <w:proofErr w:type="spellEnd"/>
      <w:r>
        <w:t xml:space="preserve"> </w:t>
      </w:r>
      <w:proofErr w:type="spellStart"/>
      <w:r>
        <w:t>ethical</w:t>
      </w:r>
      <w:proofErr w:type="spellEnd"/>
      <w:r>
        <w:t xml:space="preserve"> </w:t>
      </w:r>
      <w:proofErr w:type="spellStart"/>
      <w:r>
        <w:t>vocabulary</w:t>
      </w:r>
      <w:proofErr w:type="spellEnd"/>
      <w:r>
        <w:t xml:space="preserve"> </w:t>
      </w:r>
      <w:proofErr w:type="spellStart"/>
      <w:r>
        <w:t>and</w:t>
      </w:r>
      <w:proofErr w:type="spellEnd"/>
      <w:r>
        <w:t xml:space="preserve"> </w:t>
      </w:r>
      <w:proofErr w:type="spellStart"/>
      <w:r>
        <w:t>translate</w:t>
      </w:r>
      <w:proofErr w:type="spellEnd"/>
      <w:r>
        <w:t xml:space="preserve"> </w:t>
      </w:r>
      <w:proofErr w:type="spellStart"/>
      <w:r>
        <w:t>selected</w:t>
      </w:r>
      <w:proofErr w:type="spellEnd"/>
      <w:r>
        <w:t xml:space="preserve"> </w:t>
      </w:r>
      <w:proofErr w:type="spellStart"/>
      <w:r>
        <w:t>passages</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tone</w:t>
      </w:r>
      <w:proofErr w:type="spellEnd"/>
      <w:r>
        <w:t xml:space="preserve"> </w:t>
      </w:r>
      <w:proofErr w:type="spellStart"/>
      <w:r>
        <w:t>and</w:t>
      </w:r>
      <w:proofErr w:type="spellEnd"/>
      <w:r>
        <w:t xml:space="preserve"> </w:t>
      </w:r>
      <w:proofErr w:type="spellStart"/>
      <w:r>
        <w:t>philosophical</w:t>
      </w:r>
      <w:proofErr w:type="spellEnd"/>
      <w:r>
        <w:t xml:space="preserve"> </w:t>
      </w:r>
      <w:proofErr w:type="spellStart"/>
      <w:r>
        <w:t>meaning</w:t>
      </w:r>
      <w:proofErr w:type="spellEnd"/>
      <w:r>
        <w:t>.</w:t>
      </w:r>
    </w:p>
    <w:p w14:paraId="1E1BEC2A" w14:textId="77777777" w:rsidR="0092081F" w:rsidRDefault="0092081F" w:rsidP="0092081F">
      <w:pPr>
        <w:pStyle w:val="ad"/>
      </w:pPr>
      <w:r>
        <w:t>Week 2</w:t>
      </w:r>
      <w:r>
        <w:br/>
      </w:r>
      <w:proofErr w:type="spellStart"/>
      <w:r>
        <w:t>Theme</w:t>
      </w:r>
      <w:proofErr w:type="spellEnd"/>
      <w:r>
        <w:t xml:space="preserve">: </w:t>
      </w:r>
      <w:proofErr w:type="spellStart"/>
      <w:r>
        <w:t>Translating</w:t>
      </w:r>
      <w:proofErr w:type="spellEnd"/>
      <w:r>
        <w:t xml:space="preserve"> </w:t>
      </w:r>
      <w:proofErr w:type="spellStart"/>
      <w:r>
        <w:t>ethical</w:t>
      </w:r>
      <w:proofErr w:type="spellEnd"/>
      <w:r>
        <w:t xml:space="preserve"> </w:t>
      </w:r>
      <w:proofErr w:type="spellStart"/>
      <w:r>
        <w:t>judgment</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learn</w:t>
      </w:r>
      <w:proofErr w:type="spellEnd"/>
      <w:r>
        <w:t xml:space="preserve"> </w:t>
      </w:r>
      <w:proofErr w:type="spellStart"/>
      <w:r>
        <w:t>to</w:t>
      </w:r>
      <w:proofErr w:type="spellEnd"/>
      <w:r>
        <w:t xml:space="preserve"> </w:t>
      </w:r>
      <w:proofErr w:type="spellStart"/>
      <w:r>
        <w:t>render</w:t>
      </w:r>
      <w:proofErr w:type="spellEnd"/>
      <w:r>
        <w:t xml:space="preserve"> </w:t>
      </w:r>
      <w:proofErr w:type="spellStart"/>
      <w:r>
        <w:t>evaluative</w:t>
      </w:r>
      <w:proofErr w:type="spellEnd"/>
      <w:r>
        <w:t xml:space="preserve"> </w:t>
      </w:r>
      <w:proofErr w:type="spellStart"/>
      <w:r>
        <w:t>language</w:t>
      </w:r>
      <w:proofErr w:type="spellEnd"/>
      <w:r>
        <w:t xml:space="preserve"> </w:t>
      </w:r>
      <w:proofErr w:type="spellStart"/>
      <w:r>
        <w:t>and</w:t>
      </w:r>
      <w:proofErr w:type="spellEnd"/>
      <w:r>
        <w:t xml:space="preserve"> </w:t>
      </w:r>
      <w:proofErr w:type="spellStart"/>
      <w:r>
        <w:t>justify</w:t>
      </w:r>
      <w:proofErr w:type="spellEnd"/>
      <w:r>
        <w:t xml:space="preserve"> </w:t>
      </w:r>
      <w:proofErr w:type="spellStart"/>
      <w:r>
        <w:t>lexical</w:t>
      </w:r>
      <w:proofErr w:type="spellEnd"/>
      <w:r>
        <w:t xml:space="preserve"> </w:t>
      </w:r>
      <w:proofErr w:type="spellStart"/>
      <w:r>
        <w:t>choices</w:t>
      </w:r>
      <w:proofErr w:type="spellEnd"/>
      <w:r>
        <w:t>.</w:t>
      </w:r>
    </w:p>
    <w:p w14:paraId="303FDAF4" w14:textId="77777777" w:rsidR="0092081F" w:rsidRDefault="0092081F" w:rsidP="0092081F">
      <w:pPr>
        <w:pStyle w:val="ad"/>
      </w:pPr>
      <w:r>
        <w:t>Week 3</w:t>
      </w:r>
      <w:r>
        <w:br/>
      </w:r>
      <w:proofErr w:type="spellStart"/>
      <w:r>
        <w:t>Theme</w:t>
      </w:r>
      <w:proofErr w:type="spellEnd"/>
      <w:r>
        <w:t xml:space="preserve">: </w:t>
      </w:r>
      <w:proofErr w:type="spellStart"/>
      <w:r>
        <w:t>Translating</w:t>
      </w:r>
      <w:proofErr w:type="spellEnd"/>
      <w:r>
        <w:t xml:space="preserve"> </w:t>
      </w:r>
      <w:proofErr w:type="spellStart"/>
      <w:r>
        <w:t>philosophical</w:t>
      </w:r>
      <w:proofErr w:type="spellEnd"/>
      <w:r>
        <w:t xml:space="preserve"> </w:t>
      </w:r>
      <w:proofErr w:type="spellStart"/>
      <w:r>
        <w:t>generalizations</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practice</w:t>
      </w:r>
      <w:proofErr w:type="spellEnd"/>
      <w:r>
        <w:t xml:space="preserve"> </w:t>
      </w:r>
      <w:proofErr w:type="spellStart"/>
      <w:r>
        <w:t>strategies</w:t>
      </w:r>
      <w:proofErr w:type="spellEnd"/>
      <w:r>
        <w:t xml:space="preserve"> </w:t>
      </w:r>
      <w:proofErr w:type="spellStart"/>
      <w:r>
        <w:t>for</w:t>
      </w:r>
      <w:proofErr w:type="spellEnd"/>
      <w:r>
        <w:t xml:space="preserve"> </w:t>
      </w:r>
      <w:proofErr w:type="spellStart"/>
      <w:r>
        <w:t>abstract</w:t>
      </w:r>
      <w:proofErr w:type="spellEnd"/>
      <w:r>
        <w:t xml:space="preserve"> </w:t>
      </w:r>
      <w:proofErr w:type="spellStart"/>
      <w:r>
        <w:t>nouns</w:t>
      </w:r>
      <w:proofErr w:type="spellEnd"/>
      <w:r>
        <w:t xml:space="preserve"> </w:t>
      </w:r>
      <w:proofErr w:type="spellStart"/>
      <w:r>
        <w:t>and</w:t>
      </w:r>
      <w:proofErr w:type="spellEnd"/>
      <w:r>
        <w:t xml:space="preserve"> </w:t>
      </w:r>
      <w:proofErr w:type="spellStart"/>
      <w:r>
        <w:t>conceptual</w:t>
      </w:r>
      <w:proofErr w:type="spellEnd"/>
      <w:r>
        <w:t xml:space="preserve"> </w:t>
      </w:r>
      <w:proofErr w:type="spellStart"/>
      <w:r>
        <w:t>language</w:t>
      </w:r>
      <w:proofErr w:type="spellEnd"/>
      <w:r>
        <w:t>.</w:t>
      </w:r>
    </w:p>
    <w:p w14:paraId="1CBF985C" w14:textId="77777777" w:rsidR="0092081F" w:rsidRDefault="0092081F" w:rsidP="0092081F">
      <w:pPr>
        <w:pStyle w:val="ad"/>
      </w:pPr>
      <w:r>
        <w:t>Week 4</w:t>
      </w:r>
      <w:r>
        <w:br/>
      </w:r>
      <w:proofErr w:type="spellStart"/>
      <w:r>
        <w:t>Theme</w:t>
      </w:r>
      <w:proofErr w:type="spellEnd"/>
      <w:r>
        <w:t xml:space="preserve">: </w:t>
      </w:r>
      <w:proofErr w:type="spellStart"/>
      <w:r>
        <w:t>Cultural</w:t>
      </w:r>
      <w:proofErr w:type="spellEnd"/>
      <w:r>
        <w:t xml:space="preserve"> </w:t>
      </w:r>
      <w:proofErr w:type="spellStart"/>
      <w:r>
        <w:t>concepts</w:t>
      </w:r>
      <w:proofErr w:type="spellEnd"/>
      <w:r>
        <w:t xml:space="preserve"> </w:t>
      </w:r>
      <w:proofErr w:type="spellStart"/>
      <w:r>
        <w:t>in</w:t>
      </w:r>
      <w:proofErr w:type="spellEnd"/>
      <w:r>
        <w:t xml:space="preserve"> </w:t>
      </w:r>
      <w:proofErr w:type="spellStart"/>
      <w:r>
        <w:t>translation</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handle</w:t>
      </w:r>
      <w:proofErr w:type="spellEnd"/>
      <w:r>
        <w:t xml:space="preserve"> </w:t>
      </w:r>
      <w:proofErr w:type="spellStart"/>
      <w:r>
        <w:t>culturally</w:t>
      </w:r>
      <w:proofErr w:type="spellEnd"/>
      <w:r>
        <w:t xml:space="preserve"> </w:t>
      </w:r>
      <w:proofErr w:type="spellStart"/>
      <w:r>
        <w:t>specific</w:t>
      </w:r>
      <w:proofErr w:type="spellEnd"/>
      <w:r>
        <w:t xml:space="preserve"> </w:t>
      </w:r>
      <w:proofErr w:type="spellStart"/>
      <w:r>
        <w:t>terms</w:t>
      </w:r>
      <w:proofErr w:type="spellEnd"/>
      <w:r>
        <w:t xml:space="preserve"> </w:t>
      </w:r>
      <w:proofErr w:type="spellStart"/>
      <w:r>
        <w:t>and</w:t>
      </w:r>
      <w:proofErr w:type="spellEnd"/>
      <w:r>
        <w:t xml:space="preserve"> </w:t>
      </w:r>
      <w:proofErr w:type="spellStart"/>
      <w:r>
        <w:t>justify</w:t>
      </w:r>
      <w:proofErr w:type="spellEnd"/>
      <w:r>
        <w:t xml:space="preserve"> </w:t>
      </w:r>
      <w:proofErr w:type="spellStart"/>
      <w:r>
        <w:t>translation</w:t>
      </w:r>
      <w:proofErr w:type="spellEnd"/>
      <w:r>
        <w:t xml:space="preserve"> </w:t>
      </w:r>
      <w:proofErr w:type="spellStart"/>
      <w:r>
        <w:t>strategies</w:t>
      </w:r>
      <w:proofErr w:type="spellEnd"/>
      <w:r>
        <w:t>.</w:t>
      </w:r>
    </w:p>
    <w:p w14:paraId="7D44D377" w14:textId="77777777" w:rsidR="0092081F" w:rsidRDefault="0092081F" w:rsidP="0092081F">
      <w:pPr>
        <w:pStyle w:val="ad"/>
      </w:pPr>
      <w:r>
        <w:t>Week 5</w:t>
      </w:r>
      <w:r>
        <w:br/>
      </w:r>
      <w:proofErr w:type="spellStart"/>
      <w:r>
        <w:t>Theme</w:t>
      </w:r>
      <w:proofErr w:type="spellEnd"/>
      <w:r>
        <w:t xml:space="preserve">: </w:t>
      </w:r>
      <w:proofErr w:type="spellStart"/>
      <w:r>
        <w:t>Rhetorical</w:t>
      </w:r>
      <w:proofErr w:type="spellEnd"/>
      <w:r>
        <w:t xml:space="preserve"> </w:t>
      </w:r>
      <w:proofErr w:type="spellStart"/>
      <w:r>
        <w:t>effects</w:t>
      </w:r>
      <w:proofErr w:type="spellEnd"/>
      <w:r>
        <w:t xml:space="preserve"> </w:t>
      </w:r>
      <w:proofErr w:type="spellStart"/>
      <w:r>
        <w:t>in</w:t>
      </w:r>
      <w:proofErr w:type="spellEnd"/>
      <w:r>
        <w:t xml:space="preserve"> </w:t>
      </w:r>
      <w:proofErr w:type="spellStart"/>
      <w:r>
        <w:t>Abay’s</w:t>
      </w:r>
      <w:proofErr w:type="spellEnd"/>
      <w:r>
        <w:t xml:space="preserve"> </w:t>
      </w:r>
      <w:proofErr w:type="spellStart"/>
      <w:r>
        <w:t>prose</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identify</w:t>
      </w:r>
      <w:proofErr w:type="spellEnd"/>
      <w:r>
        <w:t xml:space="preserve"> </w:t>
      </w:r>
      <w:proofErr w:type="spellStart"/>
      <w:r>
        <w:t>repetition</w:t>
      </w:r>
      <w:proofErr w:type="spellEnd"/>
      <w:r>
        <w:t xml:space="preserve"> </w:t>
      </w:r>
      <w:proofErr w:type="spellStart"/>
      <w:r>
        <w:t>contrast</w:t>
      </w:r>
      <w:proofErr w:type="spellEnd"/>
      <w:r>
        <w:t xml:space="preserve"> </w:t>
      </w:r>
      <w:proofErr w:type="spellStart"/>
      <w:r>
        <w:t>and</w:t>
      </w:r>
      <w:proofErr w:type="spellEnd"/>
      <w:r>
        <w:t xml:space="preserve"> </w:t>
      </w:r>
      <w:proofErr w:type="spellStart"/>
      <w:r>
        <w:t>rhythm</w:t>
      </w:r>
      <w:proofErr w:type="spellEnd"/>
      <w:r>
        <w:t xml:space="preserve"> </w:t>
      </w:r>
      <w:proofErr w:type="spellStart"/>
      <w:r>
        <w:t>and</w:t>
      </w:r>
      <w:proofErr w:type="spellEnd"/>
      <w:r>
        <w:t xml:space="preserve"> </w:t>
      </w:r>
      <w:proofErr w:type="spellStart"/>
      <w:r>
        <w:t>decide</w:t>
      </w:r>
      <w:proofErr w:type="spellEnd"/>
      <w:r>
        <w:t xml:space="preserve"> </w:t>
      </w:r>
      <w:proofErr w:type="spellStart"/>
      <w:r>
        <w:t>how</w:t>
      </w:r>
      <w:proofErr w:type="spellEnd"/>
      <w:r>
        <w:t xml:space="preserve"> </w:t>
      </w:r>
      <w:proofErr w:type="spellStart"/>
      <w:r>
        <w:t>to</w:t>
      </w:r>
      <w:proofErr w:type="spellEnd"/>
      <w:r>
        <w:t xml:space="preserve"> </w:t>
      </w:r>
      <w:proofErr w:type="spellStart"/>
      <w:r>
        <w:t>reproduce</w:t>
      </w:r>
      <w:proofErr w:type="spellEnd"/>
      <w:r>
        <w:t xml:space="preserve"> </w:t>
      </w:r>
      <w:proofErr w:type="spellStart"/>
      <w:r>
        <w:t>these</w:t>
      </w:r>
      <w:proofErr w:type="spellEnd"/>
      <w:r>
        <w:t xml:space="preserve"> </w:t>
      </w:r>
      <w:proofErr w:type="spellStart"/>
      <w:r>
        <w:t>effects</w:t>
      </w:r>
      <w:proofErr w:type="spellEnd"/>
      <w:r>
        <w:t xml:space="preserve"> </w:t>
      </w:r>
      <w:proofErr w:type="spellStart"/>
      <w:r>
        <w:t>in</w:t>
      </w:r>
      <w:proofErr w:type="spellEnd"/>
      <w:r>
        <w:t xml:space="preserve"> English.</w:t>
      </w:r>
    </w:p>
    <w:p w14:paraId="54717876" w14:textId="77777777" w:rsidR="0092081F" w:rsidRDefault="0092081F" w:rsidP="0092081F">
      <w:pPr>
        <w:pStyle w:val="ad"/>
      </w:pPr>
      <w:r>
        <w:t>Week 6</w:t>
      </w:r>
      <w:r>
        <w:br/>
      </w:r>
      <w:proofErr w:type="spellStart"/>
      <w:r>
        <w:t>Theme</w:t>
      </w:r>
      <w:proofErr w:type="spellEnd"/>
      <w:r>
        <w:t xml:space="preserve">: </w:t>
      </w:r>
      <w:proofErr w:type="spellStart"/>
      <w:r>
        <w:t>Stylistic</w:t>
      </w:r>
      <w:proofErr w:type="spellEnd"/>
      <w:r>
        <w:t xml:space="preserve"> </w:t>
      </w:r>
      <w:proofErr w:type="spellStart"/>
      <w:r>
        <w:t>variation</w:t>
      </w:r>
      <w:proofErr w:type="spellEnd"/>
      <w:r>
        <w:t xml:space="preserve"> </w:t>
      </w:r>
      <w:proofErr w:type="spellStart"/>
      <w:r>
        <w:t>in</w:t>
      </w:r>
      <w:proofErr w:type="spellEnd"/>
      <w:r>
        <w:t xml:space="preserve"> </w:t>
      </w:r>
      <w:proofErr w:type="spellStart"/>
      <w:r>
        <w:t>didactic</w:t>
      </w:r>
      <w:proofErr w:type="spellEnd"/>
      <w:r>
        <w:t xml:space="preserve"> </w:t>
      </w:r>
      <w:proofErr w:type="spellStart"/>
      <w:r>
        <w:t>prose</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compare</w:t>
      </w:r>
      <w:proofErr w:type="spellEnd"/>
      <w:r>
        <w:t xml:space="preserve"> </w:t>
      </w:r>
      <w:proofErr w:type="spellStart"/>
      <w:r>
        <w:t>literal</w:t>
      </w:r>
      <w:proofErr w:type="spellEnd"/>
      <w:r>
        <w:t xml:space="preserve"> </w:t>
      </w:r>
      <w:proofErr w:type="spellStart"/>
      <w:r>
        <w:t>and</w:t>
      </w:r>
      <w:proofErr w:type="spellEnd"/>
      <w:r>
        <w:t xml:space="preserve"> </w:t>
      </w:r>
      <w:proofErr w:type="spellStart"/>
      <w:r>
        <w:t>adaptive</w:t>
      </w:r>
      <w:proofErr w:type="spellEnd"/>
      <w:r>
        <w:t xml:space="preserve"> </w:t>
      </w:r>
      <w:proofErr w:type="spellStart"/>
      <w:r>
        <w:t>translations</w:t>
      </w:r>
      <w:proofErr w:type="spellEnd"/>
      <w:r>
        <w:t xml:space="preserve"> </w:t>
      </w:r>
      <w:proofErr w:type="spellStart"/>
      <w:r>
        <w:t>to</w:t>
      </w:r>
      <w:proofErr w:type="spellEnd"/>
      <w:r>
        <w:t xml:space="preserve"> </w:t>
      </w:r>
      <w:proofErr w:type="spellStart"/>
      <w:r>
        <w:t>understand</w:t>
      </w:r>
      <w:proofErr w:type="spellEnd"/>
      <w:r>
        <w:t xml:space="preserve"> </w:t>
      </w:r>
      <w:proofErr w:type="spellStart"/>
      <w:r>
        <w:t>tone</w:t>
      </w:r>
      <w:proofErr w:type="spellEnd"/>
      <w:r>
        <w:t>.</w:t>
      </w:r>
    </w:p>
    <w:p w14:paraId="20272701" w14:textId="77777777" w:rsidR="0092081F" w:rsidRDefault="0092081F" w:rsidP="0092081F">
      <w:pPr>
        <w:pStyle w:val="ad"/>
      </w:pPr>
      <w:r>
        <w:t>Week 7</w:t>
      </w:r>
      <w:r>
        <w:br/>
      </w:r>
      <w:proofErr w:type="spellStart"/>
      <w:r>
        <w:t>Theme</w:t>
      </w:r>
      <w:proofErr w:type="spellEnd"/>
      <w:r>
        <w:t xml:space="preserve">: </w:t>
      </w:r>
      <w:proofErr w:type="spellStart"/>
      <w:r>
        <w:t>Midterm</w:t>
      </w:r>
      <w:proofErr w:type="spellEnd"/>
      <w:r>
        <w:t xml:space="preserve"> </w:t>
      </w:r>
      <w:proofErr w:type="spellStart"/>
      <w:r>
        <w:t>portfolio</w:t>
      </w:r>
      <w:proofErr w:type="spellEnd"/>
      <w:r>
        <w:t xml:space="preserve"> </w:t>
      </w:r>
      <w:proofErr w:type="spellStart"/>
      <w:r>
        <w:t>and</w:t>
      </w:r>
      <w:proofErr w:type="spellEnd"/>
      <w:r>
        <w:t xml:space="preserve"> </w:t>
      </w:r>
      <w:proofErr w:type="spellStart"/>
      <w:r>
        <w:t>oral</w:t>
      </w:r>
      <w:proofErr w:type="spellEnd"/>
      <w:r>
        <w:t xml:space="preserve"> </w:t>
      </w:r>
      <w:proofErr w:type="spellStart"/>
      <w:r>
        <w:t>defense</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compile</w:t>
      </w:r>
      <w:proofErr w:type="spellEnd"/>
      <w:r>
        <w:t xml:space="preserve"> </w:t>
      </w:r>
      <w:proofErr w:type="spellStart"/>
      <w:r>
        <w:t>annotated</w:t>
      </w:r>
      <w:proofErr w:type="spellEnd"/>
      <w:r>
        <w:t xml:space="preserve"> </w:t>
      </w:r>
      <w:proofErr w:type="spellStart"/>
      <w:r>
        <w:t>translations</w:t>
      </w:r>
      <w:proofErr w:type="spellEnd"/>
      <w:r>
        <w:t xml:space="preserve"> </w:t>
      </w:r>
      <w:proofErr w:type="spellStart"/>
      <w:r>
        <w:t>and</w:t>
      </w:r>
      <w:proofErr w:type="spellEnd"/>
      <w:r>
        <w:t xml:space="preserve"> </w:t>
      </w:r>
      <w:proofErr w:type="spellStart"/>
      <w:r>
        <w:t>explain</w:t>
      </w:r>
      <w:proofErr w:type="spellEnd"/>
      <w:r>
        <w:t xml:space="preserve"> </w:t>
      </w:r>
      <w:proofErr w:type="spellStart"/>
      <w:r>
        <w:t>key</w:t>
      </w:r>
      <w:proofErr w:type="spellEnd"/>
      <w:r>
        <w:t xml:space="preserve"> </w:t>
      </w:r>
      <w:proofErr w:type="spellStart"/>
      <w:r>
        <w:t>decisions</w:t>
      </w:r>
      <w:proofErr w:type="spellEnd"/>
      <w:r>
        <w:t>.</w:t>
      </w:r>
    </w:p>
    <w:p w14:paraId="19100691" w14:textId="77777777" w:rsidR="0092081F" w:rsidRDefault="0092081F" w:rsidP="0092081F">
      <w:pPr>
        <w:pStyle w:val="ad"/>
      </w:pPr>
      <w:r>
        <w:t>Week 8</w:t>
      </w:r>
      <w:r>
        <w:br/>
      </w:r>
      <w:proofErr w:type="spellStart"/>
      <w:r>
        <w:t>Theme</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education</w:t>
      </w:r>
      <w:proofErr w:type="spellEnd"/>
      <w:r>
        <w:t xml:space="preserve"> </w:t>
      </w:r>
      <w:proofErr w:type="spellStart"/>
      <w:r>
        <w:t>in</w:t>
      </w:r>
      <w:proofErr w:type="spellEnd"/>
      <w:r>
        <w:t xml:space="preserve"> </w:t>
      </w:r>
      <w:proofErr w:type="spellStart"/>
      <w:r>
        <w:t>translation</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analyze</w:t>
      </w:r>
      <w:proofErr w:type="spellEnd"/>
      <w:r>
        <w:t xml:space="preserve"> </w:t>
      </w:r>
      <w:proofErr w:type="spellStart"/>
      <w:r>
        <w:t>metaphors</w:t>
      </w:r>
      <w:proofErr w:type="spellEnd"/>
      <w:r>
        <w:t xml:space="preserve"> </w:t>
      </w:r>
      <w:proofErr w:type="spellStart"/>
      <w:r>
        <w:t>and</w:t>
      </w:r>
      <w:proofErr w:type="spellEnd"/>
      <w:r>
        <w:t xml:space="preserve"> </w:t>
      </w:r>
      <w:proofErr w:type="spellStart"/>
      <w:r>
        <w:t>compare</w:t>
      </w:r>
      <w:proofErr w:type="spellEnd"/>
      <w:r>
        <w:t xml:space="preserve"> </w:t>
      </w:r>
      <w:proofErr w:type="spellStart"/>
      <w:r>
        <w:t>their</w:t>
      </w:r>
      <w:proofErr w:type="spellEnd"/>
      <w:r>
        <w:t xml:space="preserve"> </w:t>
      </w:r>
      <w:proofErr w:type="spellStart"/>
      <w:r>
        <w:t>choices</w:t>
      </w:r>
      <w:proofErr w:type="spellEnd"/>
      <w:r>
        <w:t xml:space="preserve"> </w:t>
      </w:r>
      <w:proofErr w:type="spellStart"/>
      <w:r>
        <w:t>with</w:t>
      </w:r>
      <w:proofErr w:type="spellEnd"/>
      <w:r>
        <w:t xml:space="preserve"> </w:t>
      </w:r>
      <w:proofErr w:type="spellStart"/>
      <w:r>
        <w:t>published</w:t>
      </w:r>
      <w:proofErr w:type="spellEnd"/>
      <w:r>
        <w:t xml:space="preserve"> </w:t>
      </w:r>
      <w:proofErr w:type="spellStart"/>
      <w:r>
        <w:t>translations</w:t>
      </w:r>
      <w:proofErr w:type="spellEnd"/>
      <w:r>
        <w:t>.</w:t>
      </w:r>
    </w:p>
    <w:p w14:paraId="16D89ACE" w14:textId="77777777" w:rsidR="0092081F" w:rsidRDefault="0092081F" w:rsidP="0092081F">
      <w:pPr>
        <w:pStyle w:val="ad"/>
      </w:pPr>
      <w:r>
        <w:t>Week 9</w:t>
      </w:r>
      <w:r>
        <w:br/>
      </w:r>
      <w:proofErr w:type="spellStart"/>
      <w:r>
        <w:t>Theme</w:t>
      </w:r>
      <w:proofErr w:type="spellEnd"/>
      <w:r>
        <w:t xml:space="preserve">: </w:t>
      </w:r>
      <w:proofErr w:type="spellStart"/>
      <w:r>
        <w:t>Socio</w:t>
      </w:r>
      <w:proofErr w:type="spellEnd"/>
      <w:r>
        <w:t xml:space="preserve"> </w:t>
      </w:r>
      <w:proofErr w:type="spellStart"/>
      <w:r>
        <w:t>political</w:t>
      </w:r>
      <w:proofErr w:type="spellEnd"/>
      <w:r>
        <w:t xml:space="preserve"> </w:t>
      </w:r>
      <w:proofErr w:type="spellStart"/>
      <w:r>
        <w:t>language</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work</w:t>
      </w:r>
      <w:proofErr w:type="spellEnd"/>
      <w:r>
        <w:t xml:space="preserve"> </w:t>
      </w:r>
      <w:proofErr w:type="spellStart"/>
      <w:r>
        <w:t>with</w:t>
      </w:r>
      <w:proofErr w:type="spellEnd"/>
      <w:r>
        <w:t xml:space="preserve"> </w:t>
      </w:r>
      <w:proofErr w:type="spellStart"/>
      <w:r>
        <w:t>political</w:t>
      </w:r>
      <w:proofErr w:type="spellEnd"/>
      <w:r>
        <w:t xml:space="preserve"> </w:t>
      </w:r>
      <w:proofErr w:type="spellStart"/>
      <w:r>
        <w:t>terminology</w:t>
      </w:r>
      <w:proofErr w:type="spellEnd"/>
      <w:r>
        <w:t xml:space="preserve"> </w:t>
      </w:r>
      <w:proofErr w:type="spellStart"/>
      <w:r>
        <w:t>and</w:t>
      </w:r>
      <w:proofErr w:type="spellEnd"/>
      <w:r>
        <w:t xml:space="preserve"> </w:t>
      </w:r>
      <w:proofErr w:type="spellStart"/>
      <w:r>
        <w:t>annotate</w:t>
      </w:r>
      <w:proofErr w:type="spellEnd"/>
      <w:r>
        <w:t xml:space="preserve"> </w:t>
      </w:r>
      <w:proofErr w:type="spellStart"/>
      <w:r>
        <w:t>key</w:t>
      </w:r>
      <w:proofErr w:type="spellEnd"/>
      <w:r>
        <w:t xml:space="preserve"> </w:t>
      </w:r>
      <w:proofErr w:type="spellStart"/>
      <w:r>
        <w:t>terms</w:t>
      </w:r>
      <w:proofErr w:type="spellEnd"/>
      <w:r>
        <w:t>.</w:t>
      </w:r>
    </w:p>
    <w:p w14:paraId="0EB7982C" w14:textId="77777777" w:rsidR="0092081F" w:rsidRDefault="0092081F" w:rsidP="0092081F">
      <w:pPr>
        <w:pStyle w:val="ad"/>
      </w:pPr>
      <w:r>
        <w:lastRenderedPageBreak/>
        <w:t>Week 10</w:t>
      </w:r>
      <w:r>
        <w:br/>
      </w:r>
      <w:proofErr w:type="spellStart"/>
      <w:r>
        <w:t>Theme</w:t>
      </w:r>
      <w:proofErr w:type="spellEnd"/>
      <w:r>
        <w:t xml:space="preserve">: </w:t>
      </w:r>
      <w:proofErr w:type="spellStart"/>
      <w:r>
        <w:t>Ambiguity</w:t>
      </w:r>
      <w:proofErr w:type="spellEnd"/>
      <w:r>
        <w:t xml:space="preserve"> </w:t>
      </w:r>
      <w:proofErr w:type="spellStart"/>
      <w:r>
        <w:t>and</w:t>
      </w:r>
      <w:proofErr w:type="spellEnd"/>
      <w:r>
        <w:t xml:space="preserve"> </w:t>
      </w:r>
      <w:proofErr w:type="spellStart"/>
      <w:r>
        <w:t>layered</w:t>
      </w:r>
      <w:proofErr w:type="spellEnd"/>
      <w:r>
        <w:t xml:space="preserve"> </w:t>
      </w:r>
      <w:proofErr w:type="spellStart"/>
      <w:r>
        <w:t>meaning</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experiment</w:t>
      </w:r>
      <w:proofErr w:type="spellEnd"/>
      <w:r>
        <w:t xml:space="preserve"> </w:t>
      </w:r>
      <w:proofErr w:type="spellStart"/>
      <w:r>
        <w:t>with</w:t>
      </w:r>
      <w:proofErr w:type="spellEnd"/>
      <w:r>
        <w:t xml:space="preserve"> </w:t>
      </w:r>
      <w:proofErr w:type="spellStart"/>
      <w:r>
        <w:t>multiple</w:t>
      </w:r>
      <w:proofErr w:type="spellEnd"/>
      <w:r>
        <w:t xml:space="preserve"> </w:t>
      </w:r>
      <w:proofErr w:type="spellStart"/>
      <w:r>
        <w:t>translation</w:t>
      </w:r>
      <w:proofErr w:type="spellEnd"/>
      <w:r>
        <w:t xml:space="preserve"> </w:t>
      </w:r>
      <w:proofErr w:type="spellStart"/>
      <w:r>
        <w:t>solutions</w:t>
      </w:r>
      <w:proofErr w:type="spellEnd"/>
      <w:r>
        <w:t xml:space="preserve"> </w:t>
      </w:r>
      <w:proofErr w:type="spellStart"/>
      <w:r>
        <w:t>for</w:t>
      </w:r>
      <w:proofErr w:type="spellEnd"/>
      <w:r>
        <w:t xml:space="preserve"> </w:t>
      </w:r>
      <w:proofErr w:type="spellStart"/>
      <w:r>
        <w:t>nuanced</w:t>
      </w:r>
      <w:proofErr w:type="spellEnd"/>
      <w:r>
        <w:t xml:space="preserve"> </w:t>
      </w:r>
      <w:proofErr w:type="spellStart"/>
      <w:r>
        <w:t>sentences</w:t>
      </w:r>
      <w:proofErr w:type="spellEnd"/>
      <w:r>
        <w:t>.</w:t>
      </w:r>
    </w:p>
    <w:p w14:paraId="34558077" w14:textId="77777777" w:rsidR="0092081F" w:rsidRDefault="0092081F" w:rsidP="0092081F">
      <w:pPr>
        <w:pStyle w:val="ad"/>
      </w:pPr>
      <w:r>
        <w:t>Week 11</w:t>
      </w:r>
      <w:r>
        <w:br/>
      </w:r>
      <w:proofErr w:type="spellStart"/>
      <w:r>
        <w:t>Theme</w:t>
      </w:r>
      <w:proofErr w:type="spellEnd"/>
      <w:r>
        <w:t xml:space="preserve">: </w:t>
      </w:r>
      <w:proofErr w:type="spellStart"/>
      <w:r>
        <w:t>Religious</w:t>
      </w:r>
      <w:proofErr w:type="spellEnd"/>
      <w:r>
        <w:t xml:space="preserve"> </w:t>
      </w:r>
      <w:proofErr w:type="spellStart"/>
      <w:r>
        <w:t>and</w:t>
      </w:r>
      <w:proofErr w:type="spellEnd"/>
      <w:r>
        <w:t xml:space="preserve"> </w:t>
      </w:r>
      <w:proofErr w:type="spellStart"/>
      <w:r>
        <w:t>moral</w:t>
      </w:r>
      <w:proofErr w:type="spellEnd"/>
      <w:r>
        <w:t xml:space="preserve"> </w:t>
      </w:r>
      <w:proofErr w:type="spellStart"/>
      <w:r>
        <w:t>reflection</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translate</w:t>
      </w:r>
      <w:proofErr w:type="spellEnd"/>
      <w:r>
        <w:t xml:space="preserve"> </w:t>
      </w:r>
      <w:proofErr w:type="spellStart"/>
      <w:r>
        <w:t>spiritually</w:t>
      </w:r>
      <w:proofErr w:type="spellEnd"/>
      <w:r>
        <w:t xml:space="preserve"> </w:t>
      </w:r>
      <w:proofErr w:type="spellStart"/>
      <w:r>
        <w:t>themed</w:t>
      </w:r>
      <w:proofErr w:type="spellEnd"/>
      <w:r>
        <w:t xml:space="preserve"> </w:t>
      </w:r>
      <w:proofErr w:type="spellStart"/>
      <w:r>
        <w:t>passages</w:t>
      </w:r>
      <w:proofErr w:type="spellEnd"/>
      <w:r>
        <w:t xml:space="preserve"> </w:t>
      </w:r>
      <w:proofErr w:type="spellStart"/>
      <w:r>
        <w:t>and</w:t>
      </w:r>
      <w:proofErr w:type="spellEnd"/>
      <w:r>
        <w:t xml:space="preserve"> </w:t>
      </w:r>
      <w:proofErr w:type="spellStart"/>
      <w:r>
        <w:t>use</w:t>
      </w:r>
      <w:proofErr w:type="spellEnd"/>
      <w:r>
        <w:t xml:space="preserve"> </w:t>
      </w:r>
      <w:proofErr w:type="spellStart"/>
      <w:r>
        <w:t>footnotes</w:t>
      </w:r>
      <w:proofErr w:type="spellEnd"/>
      <w:r>
        <w:t xml:space="preserve"> </w:t>
      </w:r>
      <w:proofErr w:type="spellStart"/>
      <w:r>
        <w:t>for</w:t>
      </w:r>
      <w:proofErr w:type="spellEnd"/>
      <w:r>
        <w:t xml:space="preserve"> </w:t>
      </w:r>
      <w:proofErr w:type="spellStart"/>
      <w:r>
        <w:t>clarity</w:t>
      </w:r>
      <w:proofErr w:type="spellEnd"/>
      <w:r>
        <w:t>.</w:t>
      </w:r>
    </w:p>
    <w:p w14:paraId="4F2E1CB6" w14:textId="77777777" w:rsidR="0092081F" w:rsidRDefault="0092081F" w:rsidP="0092081F">
      <w:pPr>
        <w:pStyle w:val="ad"/>
      </w:pPr>
      <w:r>
        <w:t>Week 12</w:t>
      </w:r>
      <w:r>
        <w:br/>
      </w:r>
      <w:proofErr w:type="spellStart"/>
      <w:r>
        <w:t>Theme</w:t>
      </w:r>
      <w:proofErr w:type="spellEnd"/>
      <w:r>
        <w:t xml:space="preserve">: </w:t>
      </w:r>
      <w:proofErr w:type="spellStart"/>
      <w:r>
        <w:t>Didactic</w:t>
      </w:r>
      <w:proofErr w:type="spellEnd"/>
      <w:r>
        <w:t xml:space="preserve"> </w:t>
      </w:r>
      <w:proofErr w:type="spellStart"/>
      <w:r>
        <w:t>narrative</w:t>
      </w:r>
      <w:proofErr w:type="spellEnd"/>
      <w:r>
        <w:t xml:space="preserve"> </w:t>
      </w:r>
      <w:proofErr w:type="spellStart"/>
      <w:r>
        <w:t>and</w:t>
      </w:r>
      <w:proofErr w:type="spellEnd"/>
      <w:r>
        <w:t xml:space="preserve"> </w:t>
      </w:r>
      <w:proofErr w:type="spellStart"/>
      <w:r>
        <w:t>cohesion</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examine</w:t>
      </w:r>
      <w:proofErr w:type="spellEnd"/>
      <w:r>
        <w:t xml:space="preserve"> </w:t>
      </w:r>
      <w:proofErr w:type="spellStart"/>
      <w:r>
        <w:t>connectors</w:t>
      </w:r>
      <w:proofErr w:type="spellEnd"/>
      <w:r>
        <w:t xml:space="preserve"> </w:t>
      </w:r>
      <w:proofErr w:type="spellStart"/>
      <w:r>
        <w:t>and</w:t>
      </w:r>
      <w:proofErr w:type="spellEnd"/>
      <w:r>
        <w:t xml:space="preserve"> </w:t>
      </w:r>
      <w:proofErr w:type="spellStart"/>
      <w:r>
        <w:t>compare</w:t>
      </w:r>
      <w:proofErr w:type="spellEnd"/>
      <w:r>
        <w:t xml:space="preserve"> </w:t>
      </w:r>
      <w:proofErr w:type="spellStart"/>
      <w:r>
        <w:t>personal</w:t>
      </w:r>
      <w:proofErr w:type="spellEnd"/>
      <w:r>
        <w:t xml:space="preserve"> </w:t>
      </w:r>
      <w:proofErr w:type="spellStart"/>
      <w:r>
        <w:t>translations</w:t>
      </w:r>
      <w:proofErr w:type="spellEnd"/>
      <w:r>
        <w:t xml:space="preserve"> </w:t>
      </w:r>
      <w:proofErr w:type="spellStart"/>
      <w:r>
        <w:t>with</w:t>
      </w:r>
      <w:proofErr w:type="spellEnd"/>
      <w:r>
        <w:t xml:space="preserve"> </w:t>
      </w:r>
      <w:proofErr w:type="spellStart"/>
      <w:r>
        <w:t>published</w:t>
      </w:r>
      <w:proofErr w:type="spellEnd"/>
      <w:r>
        <w:t xml:space="preserve"> </w:t>
      </w:r>
      <w:proofErr w:type="spellStart"/>
      <w:r>
        <w:t>ones</w:t>
      </w:r>
      <w:proofErr w:type="spellEnd"/>
      <w:r>
        <w:t>.</w:t>
      </w:r>
    </w:p>
    <w:p w14:paraId="371056E6" w14:textId="77777777" w:rsidR="0092081F" w:rsidRDefault="0092081F" w:rsidP="0092081F">
      <w:pPr>
        <w:pStyle w:val="ad"/>
      </w:pPr>
      <w:r>
        <w:t>Week 13</w:t>
      </w:r>
      <w:r>
        <w:br/>
      </w:r>
      <w:proofErr w:type="spellStart"/>
      <w:r>
        <w:t>Theme</w:t>
      </w:r>
      <w:proofErr w:type="spellEnd"/>
      <w:r>
        <w:t xml:space="preserve">: </w:t>
      </w:r>
      <w:proofErr w:type="spellStart"/>
      <w:r>
        <w:t>Depth</w:t>
      </w:r>
      <w:proofErr w:type="spellEnd"/>
      <w:r>
        <w:t xml:space="preserve"> </w:t>
      </w:r>
      <w:proofErr w:type="spellStart"/>
      <w:r>
        <w:t>in</w:t>
      </w:r>
      <w:proofErr w:type="spellEnd"/>
      <w:r>
        <w:t xml:space="preserve"> </w:t>
      </w:r>
      <w:proofErr w:type="spellStart"/>
      <w:r>
        <w:t>concise</w:t>
      </w:r>
      <w:proofErr w:type="spellEnd"/>
      <w:r>
        <w:t xml:space="preserve"> </w:t>
      </w:r>
      <w:proofErr w:type="spellStart"/>
      <w:r>
        <w:t>philosophical</w:t>
      </w:r>
      <w:proofErr w:type="spellEnd"/>
      <w:r>
        <w:t xml:space="preserve"> </w:t>
      </w:r>
      <w:proofErr w:type="spellStart"/>
      <w:r>
        <w:t>text</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translate</w:t>
      </w:r>
      <w:proofErr w:type="spellEnd"/>
      <w:r>
        <w:t xml:space="preserve"> a </w:t>
      </w:r>
      <w:proofErr w:type="spellStart"/>
      <w:r>
        <w:t>dense</w:t>
      </w:r>
      <w:proofErr w:type="spellEnd"/>
      <w:r>
        <w:t xml:space="preserve"> </w:t>
      </w:r>
      <w:proofErr w:type="spellStart"/>
      <w:r>
        <w:t>short</w:t>
      </w:r>
      <w:proofErr w:type="spellEnd"/>
      <w:r>
        <w:t xml:space="preserve"> </w:t>
      </w:r>
      <w:proofErr w:type="spellStart"/>
      <w:r>
        <w:t>text</w:t>
      </w:r>
      <w:proofErr w:type="spellEnd"/>
      <w:r>
        <w:t xml:space="preserve"> </w:t>
      </w:r>
      <w:proofErr w:type="spellStart"/>
      <w:r>
        <w:t>and</w:t>
      </w:r>
      <w:proofErr w:type="spellEnd"/>
      <w:r>
        <w:t xml:space="preserve"> </w:t>
      </w:r>
      <w:proofErr w:type="spellStart"/>
      <w:r>
        <w:t>comment</w:t>
      </w:r>
      <w:proofErr w:type="spellEnd"/>
      <w:r>
        <w:t xml:space="preserve"> </w:t>
      </w:r>
      <w:proofErr w:type="spellStart"/>
      <w:r>
        <w:t>on</w:t>
      </w:r>
      <w:proofErr w:type="spellEnd"/>
      <w:r>
        <w:t xml:space="preserve"> </w:t>
      </w:r>
      <w:proofErr w:type="spellStart"/>
      <w:r>
        <w:t>conceptual</w:t>
      </w:r>
      <w:proofErr w:type="spellEnd"/>
      <w:r>
        <w:t xml:space="preserve"> </w:t>
      </w:r>
      <w:proofErr w:type="spellStart"/>
      <w:r>
        <w:t>precision</w:t>
      </w:r>
      <w:proofErr w:type="spellEnd"/>
      <w:r>
        <w:t>.</w:t>
      </w:r>
    </w:p>
    <w:p w14:paraId="08E274CC" w14:textId="77777777" w:rsidR="0092081F" w:rsidRDefault="0092081F" w:rsidP="0092081F">
      <w:pPr>
        <w:pStyle w:val="ad"/>
      </w:pPr>
      <w:r>
        <w:t>Week 14</w:t>
      </w:r>
      <w:r>
        <w:br/>
      </w:r>
      <w:proofErr w:type="spellStart"/>
      <w:r>
        <w:t>Theme</w:t>
      </w:r>
      <w:proofErr w:type="spellEnd"/>
      <w:r>
        <w:t xml:space="preserve">: </w:t>
      </w:r>
      <w:proofErr w:type="spellStart"/>
      <w:r>
        <w:t>Synthesis</w:t>
      </w:r>
      <w:proofErr w:type="spellEnd"/>
      <w:r>
        <w:t xml:space="preserve"> </w:t>
      </w:r>
      <w:proofErr w:type="spellStart"/>
      <w:r>
        <w:t>of</w:t>
      </w:r>
      <w:proofErr w:type="spellEnd"/>
      <w:r>
        <w:t xml:space="preserve"> </w:t>
      </w:r>
      <w:proofErr w:type="spellStart"/>
      <w:r>
        <w:t>strategies</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use</w:t>
      </w:r>
      <w:proofErr w:type="spellEnd"/>
      <w:r>
        <w:t xml:space="preserve"> </w:t>
      </w:r>
      <w:proofErr w:type="spellStart"/>
      <w:r>
        <w:t>accumulated</w:t>
      </w:r>
      <w:proofErr w:type="spellEnd"/>
      <w:r>
        <w:t xml:space="preserve"> </w:t>
      </w:r>
      <w:proofErr w:type="spellStart"/>
      <w:r>
        <w:t>translation</w:t>
      </w:r>
      <w:proofErr w:type="spellEnd"/>
      <w:r>
        <w:t xml:space="preserve"> </w:t>
      </w:r>
      <w:proofErr w:type="spellStart"/>
      <w:r>
        <w:t>methods</w:t>
      </w:r>
      <w:proofErr w:type="spellEnd"/>
      <w:r>
        <w:t xml:space="preserve"> </w:t>
      </w:r>
      <w:proofErr w:type="spellStart"/>
      <w:r>
        <w:t>to</w:t>
      </w:r>
      <w:proofErr w:type="spellEnd"/>
      <w:r>
        <w:t xml:space="preserve"> </w:t>
      </w:r>
      <w:proofErr w:type="spellStart"/>
      <w:r>
        <w:t>handle</w:t>
      </w:r>
      <w:proofErr w:type="spellEnd"/>
      <w:r>
        <w:t xml:space="preserve"> a </w:t>
      </w:r>
      <w:proofErr w:type="spellStart"/>
      <w:r>
        <w:t>concluding</w:t>
      </w:r>
      <w:proofErr w:type="spellEnd"/>
      <w:r>
        <w:t xml:space="preserve"> </w:t>
      </w:r>
      <w:proofErr w:type="spellStart"/>
      <w:r>
        <w:t>philosophical</w:t>
      </w:r>
      <w:proofErr w:type="spellEnd"/>
      <w:r>
        <w:t xml:space="preserve"> </w:t>
      </w:r>
      <w:proofErr w:type="spellStart"/>
      <w:r>
        <w:t>text</w:t>
      </w:r>
      <w:proofErr w:type="spellEnd"/>
      <w:r>
        <w:t>.</w:t>
      </w:r>
    </w:p>
    <w:p w14:paraId="72A77545" w14:textId="77777777" w:rsidR="0092081F" w:rsidRDefault="0092081F" w:rsidP="0092081F">
      <w:pPr>
        <w:pStyle w:val="ad"/>
      </w:pPr>
      <w:r>
        <w:t>Week 15</w:t>
      </w:r>
      <w:r>
        <w:br/>
      </w:r>
      <w:proofErr w:type="spellStart"/>
      <w:r>
        <w:t>Theme</w:t>
      </w:r>
      <w:proofErr w:type="spellEnd"/>
      <w:r>
        <w:t xml:space="preserve">: </w:t>
      </w:r>
      <w:proofErr w:type="spellStart"/>
      <w:r>
        <w:t>Midterm</w:t>
      </w:r>
      <w:proofErr w:type="spellEnd"/>
      <w:r>
        <w:t xml:space="preserve"> </w:t>
      </w:r>
      <w:proofErr w:type="spellStart"/>
      <w:r>
        <w:t>presentation</w:t>
      </w:r>
      <w:proofErr w:type="spellEnd"/>
      <w:r>
        <w:t xml:space="preserve"> </w:t>
      </w:r>
      <w:proofErr w:type="spellStart"/>
      <w:r>
        <w:t>and</w:t>
      </w:r>
      <w:proofErr w:type="spellEnd"/>
      <w:r>
        <w:t xml:space="preserve"> </w:t>
      </w:r>
      <w:proofErr w:type="spellStart"/>
      <w:r>
        <w:t>final</w:t>
      </w:r>
      <w:proofErr w:type="spellEnd"/>
      <w:r>
        <w:t xml:space="preserve"> </w:t>
      </w:r>
      <w:proofErr w:type="spellStart"/>
      <w:r>
        <w:t>portfolio</w:t>
      </w:r>
      <w:proofErr w:type="spellEnd"/>
      <w:r>
        <w:br/>
      </w:r>
      <w:proofErr w:type="spellStart"/>
      <w:r>
        <w:t>Short</w:t>
      </w:r>
      <w:proofErr w:type="spellEnd"/>
      <w:r>
        <w:t xml:space="preserve"> </w:t>
      </w:r>
      <w:proofErr w:type="spellStart"/>
      <w:r>
        <w:t>description</w:t>
      </w:r>
      <w:proofErr w:type="spellEnd"/>
      <w:r>
        <w:t xml:space="preserve">: </w:t>
      </w:r>
      <w:proofErr w:type="spellStart"/>
      <w:r>
        <w:t>Students</w:t>
      </w:r>
      <w:proofErr w:type="spellEnd"/>
      <w:r>
        <w:t xml:space="preserve"> </w:t>
      </w:r>
      <w:proofErr w:type="spellStart"/>
      <w:r>
        <w:t>submit</w:t>
      </w:r>
      <w:proofErr w:type="spellEnd"/>
      <w:r>
        <w:t xml:space="preserve"> </w:t>
      </w:r>
      <w:proofErr w:type="spellStart"/>
      <w:r>
        <w:t>annotated</w:t>
      </w:r>
      <w:proofErr w:type="spellEnd"/>
      <w:r>
        <w:t xml:space="preserve"> </w:t>
      </w:r>
      <w:proofErr w:type="spellStart"/>
      <w:r>
        <w:t>translations</w:t>
      </w:r>
      <w:proofErr w:type="spellEnd"/>
      <w:r>
        <w:t xml:space="preserve"> </w:t>
      </w:r>
      <w:proofErr w:type="spellStart"/>
      <w:r>
        <w:t>and</w:t>
      </w:r>
      <w:proofErr w:type="spellEnd"/>
      <w:r>
        <w:t xml:space="preserve"> </w:t>
      </w:r>
      <w:proofErr w:type="spellStart"/>
      <w:r>
        <w:t>present</w:t>
      </w:r>
      <w:proofErr w:type="spellEnd"/>
      <w:r>
        <w:t xml:space="preserve"> </w:t>
      </w:r>
      <w:proofErr w:type="spellStart"/>
      <w:r>
        <w:t>analytical</w:t>
      </w:r>
      <w:proofErr w:type="spellEnd"/>
      <w:r>
        <w:t xml:space="preserve"> </w:t>
      </w:r>
      <w:proofErr w:type="spellStart"/>
      <w:r>
        <w:t>insights</w:t>
      </w:r>
      <w:proofErr w:type="spellEnd"/>
      <w:r>
        <w:t xml:space="preserve"> </w:t>
      </w:r>
      <w:proofErr w:type="spellStart"/>
      <w:r>
        <w:t>on</w:t>
      </w:r>
      <w:proofErr w:type="spellEnd"/>
      <w:r>
        <w:t xml:space="preserve"> </w:t>
      </w:r>
      <w:proofErr w:type="spellStart"/>
      <w:r>
        <w:t>cultural</w:t>
      </w:r>
      <w:proofErr w:type="spellEnd"/>
      <w:r>
        <w:t xml:space="preserve"> </w:t>
      </w:r>
      <w:proofErr w:type="spellStart"/>
      <w:r>
        <w:t>mediation</w:t>
      </w:r>
      <w:proofErr w:type="spellEnd"/>
      <w:r>
        <w:t>.</w:t>
      </w:r>
    </w:p>
    <w:p w14:paraId="0AF009B8" w14:textId="77777777" w:rsidR="0092081F" w:rsidRPr="005D3697" w:rsidRDefault="0092081F" w:rsidP="0092081F">
      <w:pPr>
        <w:jc w:val="center"/>
        <w:rPr>
          <w:rFonts w:cs="Times New Roman"/>
          <w:b/>
          <w:bCs/>
          <w:sz w:val="24"/>
          <w:szCs w:val="24"/>
          <w:lang w:val="en-US"/>
        </w:rPr>
      </w:pPr>
      <w:bookmarkStart w:id="2" w:name="_Hlk213793313"/>
      <w:r w:rsidRPr="005D3697">
        <w:rPr>
          <w:rFonts w:cs="Times New Roman"/>
          <w:b/>
          <w:bCs/>
          <w:sz w:val="24"/>
          <w:szCs w:val="24"/>
          <w:lang w:val="en-US"/>
        </w:rPr>
        <w:t>EXAM PROCEDURE</w:t>
      </w:r>
    </w:p>
    <w:p w14:paraId="35B18C4B" w14:textId="77777777" w:rsidR="0092081F" w:rsidRPr="005D3697" w:rsidRDefault="0092081F" w:rsidP="0092081F">
      <w:pPr>
        <w:ind w:firstLine="709"/>
        <w:jc w:val="both"/>
        <w:rPr>
          <w:rFonts w:cs="Times New Roman"/>
          <w:sz w:val="24"/>
          <w:szCs w:val="24"/>
          <w:lang w:val="en-US" w:eastAsia="zh-CN"/>
        </w:rPr>
      </w:pPr>
      <w:r w:rsidRPr="005D3697">
        <w:rPr>
          <w:rFonts w:cs="Times New Roman"/>
          <w:b/>
          <w:bCs/>
          <w:sz w:val="24"/>
          <w:szCs w:val="24"/>
          <w:lang w:val="en-US" w:eastAsia="zh-CN"/>
        </w:rPr>
        <w:t>Exam form and platform: written offline exam based on the IS “Univer”</w:t>
      </w:r>
    </w:p>
    <w:p w14:paraId="634E8D69" w14:textId="41A94DA4" w:rsidR="0092081F" w:rsidRPr="0092081F" w:rsidRDefault="0092081F" w:rsidP="0092081F">
      <w:pPr>
        <w:spacing w:after="0"/>
        <w:ind w:firstLine="709"/>
        <w:rPr>
          <w:rFonts w:cs="Times New Roman"/>
          <w:b/>
          <w:bCs/>
          <w:sz w:val="24"/>
          <w:szCs w:val="24"/>
          <w:lang w:val="en-US"/>
        </w:rPr>
      </w:pPr>
      <w:r w:rsidRPr="005D3697">
        <w:rPr>
          <w:rFonts w:cs="Times New Roman"/>
          <w:b/>
          <w:bCs/>
          <w:sz w:val="24"/>
          <w:szCs w:val="24"/>
        </w:rPr>
        <w:t>PROGRAM OF THE FINAL EXAM ON THE DISCIPLINE “</w:t>
      </w:r>
      <w:bookmarkEnd w:id="1"/>
      <w:bookmarkEnd w:id="2"/>
      <w:r w:rsidRPr="0092081F">
        <w:rPr>
          <w:rFonts w:cs="Times New Roman"/>
          <w:b/>
          <w:bCs/>
          <w:sz w:val="24"/>
          <w:szCs w:val="24"/>
          <w:lang w:val="en"/>
        </w:rPr>
        <w:t xml:space="preserve"> </w:t>
      </w:r>
      <w:r w:rsidRPr="0092081F">
        <w:rPr>
          <w:rFonts w:cs="Times New Roman"/>
          <w:b/>
          <w:bCs/>
          <w:sz w:val="24"/>
          <w:szCs w:val="24"/>
          <w:lang w:val="en"/>
        </w:rPr>
        <w:t>Practice of Literary Translation</w:t>
      </w:r>
      <w:r w:rsidRPr="005D3697">
        <w:rPr>
          <w:rFonts w:cs="Times New Roman"/>
          <w:b/>
          <w:bCs/>
          <w:sz w:val="24"/>
          <w:szCs w:val="24"/>
        </w:rPr>
        <w:t>”</w:t>
      </w:r>
    </w:p>
    <w:p w14:paraId="63817480" w14:textId="2746AC74" w:rsidR="0020135E" w:rsidRPr="0020135E" w:rsidRDefault="0020135E" w:rsidP="0020135E">
      <w:pPr>
        <w:spacing w:after="0"/>
        <w:ind w:firstLine="709"/>
        <w:rPr>
          <w:sz w:val="20"/>
          <w:szCs w:val="16"/>
        </w:rPr>
      </w:pPr>
    </w:p>
    <w:p w14:paraId="785F4237" w14:textId="77777777" w:rsidR="0020135E" w:rsidRPr="0020135E" w:rsidRDefault="0020135E" w:rsidP="0020135E">
      <w:pPr>
        <w:spacing w:after="0"/>
        <w:ind w:firstLine="709"/>
        <w:rPr>
          <w:b/>
          <w:bCs/>
          <w:sz w:val="20"/>
          <w:szCs w:val="16"/>
        </w:rPr>
      </w:pPr>
      <w:r w:rsidRPr="0020135E">
        <w:rPr>
          <w:b/>
          <w:bCs/>
          <w:sz w:val="20"/>
          <w:szCs w:val="16"/>
        </w:rPr>
        <w:t xml:space="preserve">1. </w:t>
      </w:r>
      <w:proofErr w:type="spellStart"/>
      <w:r w:rsidRPr="0020135E">
        <w:rPr>
          <w:b/>
          <w:bCs/>
          <w:sz w:val="20"/>
          <w:szCs w:val="16"/>
        </w:rPr>
        <w:t>Purpose</w:t>
      </w:r>
      <w:proofErr w:type="spellEnd"/>
      <w:r w:rsidRPr="0020135E">
        <w:rPr>
          <w:b/>
          <w:bCs/>
          <w:sz w:val="20"/>
          <w:szCs w:val="16"/>
        </w:rPr>
        <w:t xml:space="preserve"> </w:t>
      </w:r>
      <w:proofErr w:type="spellStart"/>
      <w:r w:rsidRPr="0020135E">
        <w:rPr>
          <w:b/>
          <w:bCs/>
          <w:sz w:val="20"/>
          <w:szCs w:val="16"/>
        </w:rPr>
        <w:t>of</w:t>
      </w:r>
      <w:proofErr w:type="spellEnd"/>
      <w:r w:rsidRPr="0020135E">
        <w:rPr>
          <w:b/>
          <w:bCs/>
          <w:sz w:val="20"/>
          <w:szCs w:val="16"/>
        </w:rPr>
        <w:t xml:space="preserve"> </w:t>
      </w:r>
      <w:proofErr w:type="spellStart"/>
      <w:r w:rsidRPr="0020135E">
        <w:rPr>
          <w:b/>
          <w:bCs/>
          <w:sz w:val="20"/>
          <w:szCs w:val="16"/>
        </w:rPr>
        <w:t>the</w:t>
      </w:r>
      <w:proofErr w:type="spellEnd"/>
      <w:r w:rsidRPr="0020135E">
        <w:rPr>
          <w:b/>
          <w:bCs/>
          <w:sz w:val="20"/>
          <w:szCs w:val="16"/>
        </w:rPr>
        <w:t xml:space="preserve"> Final </w:t>
      </w:r>
      <w:proofErr w:type="spellStart"/>
      <w:r w:rsidRPr="0020135E">
        <w:rPr>
          <w:b/>
          <w:bCs/>
          <w:sz w:val="20"/>
          <w:szCs w:val="16"/>
        </w:rPr>
        <w:t>Examination</w:t>
      </w:r>
      <w:proofErr w:type="spellEnd"/>
    </w:p>
    <w:p w14:paraId="797C3183" w14:textId="77777777" w:rsidR="0020135E" w:rsidRPr="0020135E" w:rsidRDefault="0020135E" w:rsidP="0020135E">
      <w:pPr>
        <w:spacing w:after="0"/>
        <w:ind w:firstLine="709"/>
        <w:rPr>
          <w:sz w:val="20"/>
          <w:szCs w:val="16"/>
        </w:rPr>
      </w:pPr>
      <w:r w:rsidRPr="0020135E">
        <w:rPr>
          <w:sz w:val="20"/>
          <w:szCs w:val="16"/>
        </w:rPr>
        <w:t xml:space="preserve">The </w:t>
      </w:r>
      <w:proofErr w:type="spellStart"/>
      <w:r w:rsidRPr="0020135E">
        <w:rPr>
          <w:sz w:val="20"/>
          <w:szCs w:val="16"/>
        </w:rPr>
        <w:t>final</w:t>
      </w:r>
      <w:proofErr w:type="spellEnd"/>
      <w:r w:rsidRPr="0020135E">
        <w:rPr>
          <w:sz w:val="20"/>
          <w:szCs w:val="16"/>
        </w:rPr>
        <w:t xml:space="preserve"> </w:t>
      </w:r>
      <w:proofErr w:type="spellStart"/>
      <w:r w:rsidRPr="0020135E">
        <w:rPr>
          <w:sz w:val="20"/>
          <w:szCs w:val="16"/>
        </w:rPr>
        <w:t>examination</w:t>
      </w:r>
      <w:proofErr w:type="spellEnd"/>
      <w:r w:rsidRPr="0020135E">
        <w:rPr>
          <w:sz w:val="20"/>
          <w:szCs w:val="16"/>
        </w:rPr>
        <w:t xml:space="preserve"> </w:t>
      </w:r>
      <w:proofErr w:type="spellStart"/>
      <w:r w:rsidRPr="0020135E">
        <w:rPr>
          <w:sz w:val="20"/>
          <w:szCs w:val="16"/>
        </w:rPr>
        <w:t>aims</w:t>
      </w:r>
      <w:proofErr w:type="spellEnd"/>
      <w:r w:rsidRPr="0020135E">
        <w:rPr>
          <w:sz w:val="20"/>
          <w:szCs w:val="16"/>
        </w:rPr>
        <w:t xml:space="preserve"> </w:t>
      </w:r>
      <w:proofErr w:type="spellStart"/>
      <w:r w:rsidRPr="0020135E">
        <w:rPr>
          <w:sz w:val="20"/>
          <w:szCs w:val="16"/>
        </w:rPr>
        <w:t>to</w:t>
      </w:r>
      <w:proofErr w:type="spellEnd"/>
      <w:r w:rsidRPr="0020135E">
        <w:rPr>
          <w:sz w:val="20"/>
          <w:szCs w:val="16"/>
        </w:rPr>
        <w:t xml:space="preserve"> </w:t>
      </w:r>
      <w:proofErr w:type="spellStart"/>
      <w:r w:rsidRPr="0020135E">
        <w:rPr>
          <w:sz w:val="20"/>
          <w:szCs w:val="16"/>
        </w:rPr>
        <w:t>evaluate</w:t>
      </w:r>
      <w:proofErr w:type="spellEnd"/>
      <w:r w:rsidRPr="0020135E">
        <w:rPr>
          <w:sz w:val="20"/>
          <w:szCs w:val="16"/>
        </w:rPr>
        <w:t xml:space="preserve"> </w:t>
      </w:r>
      <w:proofErr w:type="spellStart"/>
      <w:r w:rsidRPr="0020135E">
        <w:rPr>
          <w:sz w:val="20"/>
          <w:szCs w:val="16"/>
        </w:rPr>
        <w:t>the</w:t>
      </w:r>
      <w:proofErr w:type="spellEnd"/>
      <w:r w:rsidRPr="0020135E">
        <w:rPr>
          <w:sz w:val="20"/>
          <w:szCs w:val="16"/>
        </w:rPr>
        <w:t xml:space="preserve"> </w:t>
      </w:r>
      <w:proofErr w:type="spellStart"/>
      <w:r w:rsidRPr="0020135E">
        <w:rPr>
          <w:sz w:val="20"/>
          <w:szCs w:val="16"/>
        </w:rPr>
        <w:t>student’s</w:t>
      </w:r>
      <w:proofErr w:type="spellEnd"/>
      <w:r w:rsidRPr="0020135E">
        <w:rPr>
          <w:sz w:val="20"/>
          <w:szCs w:val="16"/>
        </w:rPr>
        <w:t>:</w:t>
      </w:r>
    </w:p>
    <w:p w14:paraId="2C846068" w14:textId="77777777" w:rsidR="0020135E" w:rsidRPr="0020135E" w:rsidRDefault="0020135E" w:rsidP="0020135E">
      <w:pPr>
        <w:numPr>
          <w:ilvl w:val="0"/>
          <w:numId w:val="1"/>
        </w:numPr>
        <w:spacing w:after="0"/>
        <w:rPr>
          <w:sz w:val="20"/>
          <w:szCs w:val="16"/>
        </w:rPr>
      </w:pPr>
      <w:proofErr w:type="spellStart"/>
      <w:r w:rsidRPr="0020135E">
        <w:rPr>
          <w:sz w:val="20"/>
          <w:szCs w:val="16"/>
        </w:rPr>
        <w:t>ability</w:t>
      </w:r>
      <w:proofErr w:type="spellEnd"/>
      <w:r w:rsidRPr="0020135E">
        <w:rPr>
          <w:sz w:val="20"/>
          <w:szCs w:val="16"/>
        </w:rPr>
        <w:t xml:space="preserve"> </w:t>
      </w:r>
      <w:proofErr w:type="spellStart"/>
      <w:r w:rsidRPr="0020135E">
        <w:rPr>
          <w:sz w:val="20"/>
          <w:szCs w:val="16"/>
        </w:rPr>
        <w:t>to</w:t>
      </w:r>
      <w:proofErr w:type="spellEnd"/>
      <w:r w:rsidRPr="0020135E">
        <w:rPr>
          <w:sz w:val="20"/>
          <w:szCs w:val="16"/>
        </w:rPr>
        <w:t xml:space="preserve"> </w:t>
      </w:r>
      <w:proofErr w:type="spellStart"/>
      <w:r w:rsidRPr="0020135E">
        <w:rPr>
          <w:sz w:val="20"/>
          <w:szCs w:val="16"/>
        </w:rPr>
        <w:t>perform</w:t>
      </w:r>
      <w:proofErr w:type="spellEnd"/>
      <w:r w:rsidRPr="0020135E">
        <w:rPr>
          <w:sz w:val="20"/>
          <w:szCs w:val="16"/>
        </w:rPr>
        <w:t xml:space="preserve"> </w:t>
      </w:r>
      <w:proofErr w:type="spellStart"/>
      <w:r w:rsidRPr="0020135E">
        <w:rPr>
          <w:sz w:val="20"/>
          <w:szCs w:val="16"/>
        </w:rPr>
        <w:t>literary</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based</w:t>
      </w:r>
      <w:proofErr w:type="spellEnd"/>
      <w:r w:rsidRPr="0020135E">
        <w:rPr>
          <w:sz w:val="20"/>
          <w:szCs w:val="16"/>
        </w:rPr>
        <w:t xml:space="preserve"> </w:t>
      </w:r>
      <w:proofErr w:type="spellStart"/>
      <w:r w:rsidRPr="0020135E">
        <w:rPr>
          <w:sz w:val="20"/>
          <w:szCs w:val="16"/>
        </w:rPr>
        <w:t>on</w:t>
      </w:r>
      <w:proofErr w:type="spellEnd"/>
      <w:r w:rsidRPr="0020135E">
        <w:rPr>
          <w:sz w:val="20"/>
          <w:szCs w:val="16"/>
        </w:rPr>
        <w:t xml:space="preserve"> </w:t>
      </w:r>
      <w:proofErr w:type="spellStart"/>
      <w:r w:rsidRPr="0020135E">
        <w:rPr>
          <w:i/>
          <w:iCs/>
          <w:sz w:val="20"/>
          <w:szCs w:val="16"/>
        </w:rPr>
        <w:t>Abay’s</w:t>
      </w:r>
      <w:proofErr w:type="spellEnd"/>
      <w:r w:rsidRPr="0020135E">
        <w:rPr>
          <w:i/>
          <w:iCs/>
          <w:sz w:val="20"/>
          <w:szCs w:val="16"/>
        </w:rPr>
        <w:t xml:space="preserve"> </w:t>
      </w:r>
      <w:proofErr w:type="spellStart"/>
      <w:r w:rsidRPr="0020135E">
        <w:rPr>
          <w:i/>
          <w:iCs/>
          <w:sz w:val="20"/>
          <w:szCs w:val="16"/>
        </w:rPr>
        <w:t>Words</w:t>
      </w:r>
      <w:proofErr w:type="spellEnd"/>
      <w:r w:rsidRPr="0020135E">
        <w:rPr>
          <w:i/>
          <w:iCs/>
          <w:sz w:val="20"/>
          <w:szCs w:val="16"/>
        </w:rPr>
        <w:t xml:space="preserve"> </w:t>
      </w:r>
      <w:proofErr w:type="spellStart"/>
      <w:r w:rsidRPr="0020135E">
        <w:rPr>
          <w:i/>
          <w:iCs/>
          <w:sz w:val="20"/>
          <w:szCs w:val="16"/>
        </w:rPr>
        <w:t>of</w:t>
      </w:r>
      <w:proofErr w:type="spellEnd"/>
      <w:r w:rsidRPr="0020135E">
        <w:rPr>
          <w:i/>
          <w:iCs/>
          <w:sz w:val="20"/>
          <w:szCs w:val="16"/>
        </w:rPr>
        <w:t xml:space="preserve"> </w:t>
      </w:r>
      <w:proofErr w:type="spellStart"/>
      <w:r w:rsidRPr="0020135E">
        <w:rPr>
          <w:i/>
          <w:iCs/>
          <w:sz w:val="20"/>
          <w:szCs w:val="16"/>
        </w:rPr>
        <w:t>Wisdom</w:t>
      </w:r>
      <w:proofErr w:type="spellEnd"/>
      <w:r w:rsidRPr="0020135E">
        <w:rPr>
          <w:i/>
          <w:iCs/>
          <w:sz w:val="20"/>
          <w:szCs w:val="16"/>
        </w:rPr>
        <w:t xml:space="preserve"> (</w:t>
      </w:r>
      <w:proofErr w:type="spellStart"/>
      <w:r w:rsidRPr="0020135E">
        <w:rPr>
          <w:i/>
          <w:iCs/>
          <w:sz w:val="20"/>
          <w:szCs w:val="16"/>
        </w:rPr>
        <w:t>Қара</w:t>
      </w:r>
      <w:proofErr w:type="spellEnd"/>
      <w:r w:rsidRPr="0020135E">
        <w:rPr>
          <w:i/>
          <w:iCs/>
          <w:sz w:val="20"/>
          <w:szCs w:val="16"/>
        </w:rPr>
        <w:t xml:space="preserve"> </w:t>
      </w:r>
      <w:proofErr w:type="spellStart"/>
      <w:r w:rsidRPr="0020135E">
        <w:rPr>
          <w:i/>
          <w:iCs/>
          <w:sz w:val="20"/>
          <w:szCs w:val="16"/>
        </w:rPr>
        <w:t>сөздер</w:t>
      </w:r>
      <w:proofErr w:type="spellEnd"/>
      <w:r w:rsidRPr="0020135E">
        <w:rPr>
          <w:i/>
          <w:iCs/>
          <w:sz w:val="20"/>
          <w:szCs w:val="16"/>
        </w:rPr>
        <w:t>)</w:t>
      </w:r>
      <w:r w:rsidRPr="0020135E">
        <w:rPr>
          <w:sz w:val="20"/>
          <w:szCs w:val="16"/>
        </w:rPr>
        <w:t>;</w:t>
      </w:r>
    </w:p>
    <w:p w14:paraId="6D734C52" w14:textId="77777777" w:rsidR="0020135E" w:rsidRPr="0020135E" w:rsidRDefault="0020135E" w:rsidP="0020135E">
      <w:pPr>
        <w:numPr>
          <w:ilvl w:val="0"/>
          <w:numId w:val="1"/>
        </w:numPr>
        <w:spacing w:after="0"/>
        <w:rPr>
          <w:sz w:val="20"/>
          <w:szCs w:val="16"/>
        </w:rPr>
      </w:pPr>
      <w:proofErr w:type="spellStart"/>
      <w:r w:rsidRPr="0020135E">
        <w:rPr>
          <w:sz w:val="20"/>
          <w:szCs w:val="16"/>
        </w:rPr>
        <w:t>knowledge</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theory</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techniques</w:t>
      </w:r>
      <w:proofErr w:type="spellEnd"/>
      <w:r w:rsidRPr="0020135E">
        <w:rPr>
          <w:sz w:val="20"/>
          <w:szCs w:val="16"/>
        </w:rPr>
        <w:t xml:space="preserve"> </w:t>
      </w:r>
      <w:proofErr w:type="spellStart"/>
      <w:r w:rsidRPr="0020135E">
        <w:rPr>
          <w:sz w:val="20"/>
          <w:szCs w:val="16"/>
        </w:rPr>
        <w:t>relevant</w:t>
      </w:r>
      <w:proofErr w:type="spellEnd"/>
      <w:r w:rsidRPr="0020135E">
        <w:rPr>
          <w:sz w:val="20"/>
          <w:szCs w:val="16"/>
        </w:rPr>
        <w:t xml:space="preserve"> </w:t>
      </w:r>
      <w:proofErr w:type="spellStart"/>
      <w:r w:rsidRPr="0020135E">
        <w:rPr>
          <w:sz w:val="20"/>
          <w:szCs w:val="16"/>
        </w:rPr>
        <w:t>to</w:t>
      </w:r>
      <w:proofErr w:type="spellEnd"/>
      <w:r w:rsidRPr="0020135E">
        <w:rPr>
          <w:sz w:val="20"/>
          <w:szCs w:val="16"/>
        </w:rPr>
        <w:t xml:space="preserve"> </w:t>
      </w:r>
      <w:proofErr w:type="spellStart"/>
      <w:r w:rsidRPr="0020135E">
        <w:rPr>
          <w:sz w:val="20"/>
          <w:szCs w:val="16"/>
        </w:rPr>
        <w:t>philosophical</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prose</w:t>
      </w:r>
      <w:proofErr w:type="spellEnd"/>
      <w:r w:rsidRPr="0020135E">
        <w:rPr>
          <w:sz w:val="20"/>
          <w:szCs w:val="16"/>
        </w:rPr>
        <w:t>;</w:t>
      </w:r>
    </w:p>
    <w:p w14:paraId="7B43DE1F" w14:textId="77777777" w:rsidR="0020135E" w:rsidRPr="0020135E" w:rsidRDefault="0020135E" w:rsidP="0020135E">
      <w:pPr>
        <w:numPr>
          <w:ilvl w:val="0"/>
          <w:numId w:val="1"/>
        </w:numPr>
        <w:spacing w:after="0"/>
        <w:rPr>
          <w:sz w:val="20"/>
          <w:szCs w:val="16"/>
        </w:rPr>
      </w:pPr>
      <w:proofErr w:type="spellStart"/>
      <w:r w:rsidRPr="0020135E">
        <w:rPr>
          <w:sz w:val="20"/>
          <w:szCs w:val="16"/>
        </w:rPr>
        <w:t>skills</w:t>
      </w:r>
      <w:proofErr w:type="spellEnd"/>
      <w:r w:rsidRPr="0020135E">
        <w:rPr>
          <w:sz w:val="20"/>
          <w:szCs w:val="16"/>
        </w:rPr>
        <w:t xml:space="preserve"> </w:t>
      </w:r>
      <w:proofErr w:type="spellStart"/>
      <w:r w:rsidRPr="0020135E">
        <w:rPr>
          <w:sz w:val="20"/>
          <w:szCs w:val="16"/>
        </w:rPr>
        <w:t>in</w:t>
      </w:r>
      <w:proofErr w:type="spellEnd"/>
      <w:r w:rsidRPr="0020135E">
        <w:rPr>
          <w:sz w:val="20"/>
          <w:szCs w:val="16"/>
        </w:rPr>
        <w:t xml:space="preserve"> </w:t>
      </w:r>
      <w:proofErr w:type="spellStart"/>
      <w:r w:rsidRPr="0020135E">
        <w:rPr>
          <w:sz w:val="20"/>
          <w:szCs w:val="16"/>
        </w:rPr>
        <w:t>cross-cultural</w:t>
      </w:r>
      <w:proofErr w:type="spellEnd"/>
      <w:r w:rsidRPr="0020135E">
        <w:rPr>
          <w:sz w:val="20"/>
          <w:szCs w:val="16"/>
        </w:rPr>
        <w:t xml:space="preserve"> </w:t>
      </w:r>
      <w:proofErr w:type="spellStart"/>
      <w:r w:rsidRPr="0020135E">
        <w:rPr>
          <w:sz w:val="20"/>
          <w:szCs w:val="16"/>
        </w:rPr>
        <w:t>mediation</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interpretation</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culturally</w:t>
      </w:r>
      <w:proofErr w:type="spellEnd"/>
      <w:r w:rsidRPr="0020135E">
        <w:rPr>
          <w:sz w:val="20"/>
          <w:szCs w:val="16"/>
        </w:rPr>
        <w:t xml:space="preserve"> </w:t>
      </w:r>
      <w:proofErr w:type="spellStart"/>
      <w:r w:rsidRPr="0020135E">
        <w:rPr>
          <w:sz w:val="20"/>
          <w:szCs w:val="16"/>
        </w:rPr>
        <w:t>bound</w:t>
      </w:r>
      <w:proofErr w:type="spellEnd"/>
      <w:r w:rsidRPr="0020135E">
        <w:rPr>
          <w:sz w:val="20"/>
          <w:szCs w:val="16"/>
        </w:rPr>
        <w:t xml:space="preserve"> </w:t>
      </w:r>
      <w:proofErr w:type="spellStart"/>
      <w:r w:rsidRPr="0020135E">
        <w:rPr>
          <w:sz w:val="20"/>
          <w:szCs w:val="16"/>
        </w:rPr>
        <w:t>elements</w:t>
      </w:r>
      <w:proofErr w:type="spellEnd"/>
      <w:r w:rsidRPr="0020135E">
        <w:rPr>
          <w:sz w:val="20"/>
          <w:szCs w:val="16"/>
        </w:rPr>
        <w:t>;</w:t>
      </w:r>
    </w:p>
    <w:p w14:paraId="75AD40AC" w14:textId="77777777" w:rsidR="0020135E" w:rsidRPr="0020135E" w:rsidRDefault="0020135E" w:rsidP="0020135E">
      <w:pPr>
        <w:numPr>
          <w:ilvl w:val="0"/>
          <w:numId w:val="1"/>
        </w:numPr>
        <w:spacing w:after="0"/>
        <w:rPr>
          <w:sz w:val="20"/>
          <w:szCs w:val="16"/>
        </w:rPr>
      </w:pPr>
      <w:proofErr w:type="spellStart"/>
      <w:r w:rsidRPr="0020135E">
        <w:rPr>
          <w:sz w:val="20"/>
          <w:szCs w:val="16"/>
        </w:rPr>
        <w:t>capacity</w:t>
      </w:r>
      <w:proofErr w:type="spellEnd"/>
      <w:r w:rsidRPr="0020135E">
        <w:rPr>
          <w:sz w:val="20"/>
          <w:szCs w:val="16"/>
        </w:rPr>
        <w:t xml:space="preserve"> </w:t>
      </w:r>
      <w:proofErr w:type="spellStart"/>
      <w:r w:rsidRPr="0020135E">
        <w:rPr>
          <w:sz w:val="20"/>
          <w:szCs w:val="16"/>
        </w:rPr>
        <w:t>to</w:t>
      </w:r>
      <w:proofErr w:type="spellEnd"/>
      <w:r w:rsidRPr="0020135E">
        <w:rPr>
          <w:sz w:val="20"/>
          <w:szCs w:val="16"/>
        </w:rPr>
        <w:t xml:space="preserve"> </w:t>
      </w:r>
      <w:proofErr w:type="spellStart"/>
      <w:r w:rsidRPr="0020135E">
        <w:rPr>
          <w:sz w:val="20"/>
          <w:szCs w:val="16"/>
        </w:rPr>
        <w:t>analyze</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justify</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decisions</w:t>
      </w:r>
      <w:proofErr w:type="spellEnd"/>
      <w:r w:rsidRPr="0020135E">
        <w:rPr>
          <w:sz w:val="20"/>
          <w:szCs w:val="16"/>
        </w:rPr>
        <w:t xml:space="preserve"> </w:t>
      </w:r>
      <w:proofErr w:type="spellStart"/>
      <w:r w:rsidRPr="0020135E">
        <w:rPr>
          <w:sz w:val="20"/>
          <w:szCs w:val="16"/>
        </w:rPr>
        <w:t>using</w:t>
      </w:r>
      <w:proofErr w:type="spellEnd"/>
      <w:r w:rsidRPr="0020135E">
        <w:rPr>
          <w:sz w:val="20"/>
          <w:szCs w:val="16"/>
        </w:rPr>
        <w:t xml:space="preserve"> </w:t>
      </w:r>
      <w:proofErr w:type="spellStart"/>
      <w:r w:rsidRPr="0020135E">
        <w:rPr>
          <w:sz w:val="20"/>
          <w:szCs w:val="16"/>
        </w:rPr>
        <w:t>theoretical</w:t>
      </w:r>
      <w:proofErr w:type="spellEnd"/>
      <w:r w:rsidRPr="0020135E">
        <w:rPr>
          <w:sz w:val="20"/>
          <w:szCs w:val="16"/>
        </w:rPr>
        <w:t xml:space="preserve"> </w:t>
      </w:r>
      <w:proofErr w:type="spellStart"/>
      <w:r w:rsidRPr="0020135E">
        <w:rPr>
          <w:sz w:val="20"/>
          <w:szCs w:val="16"/>
        </w:rPr>
        <w:t>terminology</w:t>
      </w:r>
      <w:proofErr w:type="spellEnd"/>
      <w:r w:rsidRPr="0020135E">
        <w:rPr>
          <w:sz w:val="20"/>
          <w:szCs w:val="16"/>
        </w:rPr>
        <w:t>;</w:t>
      </w:r>
    </w:p>
    <w:p w14:paraId="1296F89A" w14:textId="77777777" w:rsidR="0020135E" w:rsidRPr="0020135E" w:rsidRDefault="0020135E" w:rsidP="0020135E">
      <w:pPr>
        <w:numPr>
          <w:ilvl w:val="0"/>
          <w:numId w:val="1"/>
        </w:numPr>
        <w:spacing w:after="0"/>
        <w:rPr>
          <w:sz w:val="20"/>
          <w:szCs w:val="16"/>
        </w:rPr>
      </w:pPr>
      <w:proofErr w:type="spellStart"/>
      <w:r w:rsidRPr="0020135E">
        <w:rPr>
          <w:sz w:val="20"/>
          <w:szCs w:val="16"/>
        </w:rPr>
        <w:t>competence</w:t>
      </w:r>
      <w:proofErr w:type="spellEnd"/>
      <w:r w:rsidRPr="0020135E">
        <w:rPr>
          <w:sz w:val="20"/>
          <w:szCs w:val="16"/>
        </w:rPr>
        <w:t xml:space="preserve"> </w:t>
      </w:r>
      <w:proofErr w:type="spellStart"/>
      <w:r w:rsidRPr="0020135E">
        <w:rPr>
          <w:sz w:val="20"/>
          <w:szCs w:val="16"/>
        </w:rPr>
        <w:t>in</w:t>
      </w:r>
      <w:proofErr w:type="spellEnd"/>
      <w:r w:rsidRPr="0020135E">
        <w:rPr>
          <w:sz w:val="20"/>
          <w:szCs w:val="16"/>
        </w:rPr>
        <w:t xml:space="preserve"> </w:t>
      </w:r>
      <w:proofErr w:type="spellStart"/>
      <w:r w:rsidRPr="0020135E">
        <w:rPr>
          <w:sz w:val="20"/>
          <w:szCs w:val="16"/>
        </w:rPr>
        <w:t>presenting</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results</w:t>
      </w:r>
      <w:proofErr w:type="spellEnd"/>
      <w:r w:rsidRPr="0020135E">
        <w:rPr>
          <w:sz w:val="20"/>
          <w:szCs w:val="16"/>
        </w:rPr>
        <w:t xml:space="preserve"> </w:t>
      </w:r>
      <w:proofErr w:type="spellStart"/>
      <w:r w:rsidRPr="0020135E">
        <w:rPr>
          <w:sz w:val="20"/>
          <w:szCs w:val="16"/>
        </w:rPr>
        <w:t>in</w:t>
      </w:r>
      <w:proofErr w:type="spellEnd"/>
      <w:r w:rsidRPr="0020135E">
        <w:rPr>
          <w:sz w:val="20"/>
          <w:szCs w:val="16"/>
        </w:rPr>
        <w:t xml:space="preserve"> a </w:t>
      </w:r>
      <w:proofErr w:type="spellStart"/>
      <w:r w:rsidRPr="0020135E">
        <w:rPr>
          <w:sz w:val="20"/>
          <w:szCs w:val="16"/>
        </w:rPr>
        <w:t>professional</w:t>
      </w:r>
      <w:proofErr w:type="spellEnd"/>
      <w:r w:rsidRPr="0020135E">
        <w:rPr>
          <w:sz w:val="20"/>
          <w:szCs w:val="16"/>
        </w:rPr>
        <w:t xml:space="preserve">, </w:t>
      </w:r>
      <w:proofErr w:type="spellStart"/>
      <w:r w:rsidRPr="0020135E">
        <w:rPr>
          <w:sz w:val="20"/>
          <w:szCs w:val="16"/>
        </w:rPr>
        <w:t>academic</w:t>
      </w:r>
      <w:proofErr w:type="spellEnd"/>
      <w:r w:rsidRPr="0020135E">
        <w:rPr>
          <w:sz w:val="20"/>
          <w:szCs w:val="16"/>
        </w:rPr>
        <w:t xml:space="preserve"> </w:t>
      </w:r>
      <w:proofErr w:type="spellStart"/>
      <w:r w:rsidRPr="0020135E">
        <w:rPr>
          <w:sz w:val="20"/>
          <w:szCs w:val="16"/>
        </w:rPr>
        <w:t>format</w:t>
      </w:r>
      <w:proofErr w:type="spellEnd"/>
      <w:r w:rsidRPr="0020135E">
        <w:rPr>
          <w:sz w:val="20"/>
          <w:szCs w:val="16"/>
        </w:rPr>
        <w:t>.</w:t>
      </w:r>
    </w:p>
    <w:p w14:paraId="44CBF7FF" w14:textId="77777777" w:rsidR="0020135E" w:rsidRPr="0020135E" w:rsidRDefault="00000000" w:rsidP="0020135E">
      <w:pPr>
        <w:spacing w:after="0"/>
        <w:ind w:firstLine="709"/>
        <w:rPr>
          <w:sz w:val="20"/>
          <w:szCs w:val="16"/>
        </w:rPr>
      </w:pPr>
      <w:r>
        <w:rPr>
          <w:sz w:val="20"/>
          <w:szCs w:val="16"/>
        </w:rPr>
        <w:pict w14:anchorId="5C903E11">
          <v:rect id="_x0000_i1026" style="width:0;height:1.5pt" o:hrstd="t" o:hr="t" fillcolor="#a0a0a0" stroked="f"/>
        </w:pict>
      </w:r>
    </w:p>
    <w:p w14:paraId="5FF5D97C" w14:textId="77777777" w:rsidR="0020135E" w:rsidRPr="0020135E" w:rsidRDefault="0020135E" w:rsidP="0020135E">
      <w:pPr>
        <w:spacing w:after="0"/>
        <w:ind w:firstLine="709"/>
        <w:rPr>
          <w:b/>
          <w:bCs/>
          <w:sz w:val="20"/>
          <w:szCs w:val="16"/>
        </w:rPr>
      </w:pPr>
      <w:r w:rsidRPr="0020135E">
        <w:rPr>
          <w:b/>
          <w:bCs/>
          <w:sz w:val="20"/>
          <w:szCs w:val="16"/>
        </w:rPr>
        <w:t xml:space="preserve">2. Format </w:t>
      </w:r>
      <w:proofErr w:type="spellStart"/>
      <w:r w:rsidRPr="0020135E">
        <w:rPr>
          <w:b/>
          <w:bCs/>
          <w:sz w:val="20"/>
          <w:szCs w:val="16"/>
        </w:rPr>
        <w:t>of</w:t>
      </w:r>
      <w:proofErr w:type="spellEnd"/>
      <w:r w:rsidRPr="0020135E">
        <w:rPr>
          <w:b/>
          <w:bCs/>
          <w:sz w:val="20"/>
          <w:szCs w:val="16"/>
        </w:rPr>
        <w:t xml:space="preserve"> </w:t>
      </w:r>
      <w:proofErr w:type="spellStart"/>
      <w:r w:rsidRPr="0020135E">
        <w:rPr>
          <w:b/>
          <w:bCs/>
          <w:sz w:val="20"/>
          <w:szCs w:val="16"/>
        </w:rPr>
        <w:t>the</w:t>
      </w:r>
      <w:proofErr w:type="spellEnd"/>
      <w:r w:rsidRPr="0020135E">
        <w:rPr>
          <w:b/>
          <w:bCs/>
          <w:sz w:val="20"/>
          <w:szCs w:val="16"/>
        </w:rPr>
        <w:t xml:space="preserve"> Final </w:t>
      </w:r>
      <w:proofErr w:type="spellStart"/>
      <w:r w:rsidRPr="0020135E">
        <w:rPr>
          <w:b/>
          <w:bCs/>
          <w:sz w:val="20"/>
          <w:szCs w:val="16"/>
        </w:rPr>
        <w:t>Examination</w:t>
      </w:r>
      <w:proofErr w:type="spellEnd"/>
    </w:p>
    <w:p w14:paraId="75A560CE" w14:textId="77777777" w:rsidR="0020135E" w:rsidRPr="0020135E" w:rsidRDefault="0020135E" w:rsidP="0020135E">
      <w:pPr>
        <w:spacing w:after="0"/>
        <w:ind w:firstLine="709"/>
        <w:rPr>
          <w:sz w:val="20"/>
          <w:szCs w:val="16"/>
        </w:rPr>
      </w:pPr>
      <w:r w:rsidRPr="0020135E">
        <w:rPr>
          <w:sz w:val="20"/>
          <w:szCs w:val="16"/>
        </w:rPr>
        <w:t xml:space="preserve">The </w:t>
      </w:r>
      <w:proofErr w:type="spellStart"/>
      <w:r w:rsidRPr="0020135E">
        <w:rPr>
          <w:sz w:val="20"/>
          <w:szCs w:val="16"/>
        </w:rPr>
        <w:t>final</w:t>
      </w:r>
      <w:proofErr w:type="spellEnd"/>
      <w:r w:rsidRPr="0020135E">
        <w:rPr>
          <w:sz w:val="20"/>
          <w:szCs w:val="16"/>
        </w:rPr>
        <w:t xml:space="preserve"> </w:t>
      </w:r>
      <w:proofErr w:type="spellStart"/>
      <w:r w:rsidRPr="0020135E">
        <w:rPr>
          <w:sz w:val="20"/>
          <w:szCs w:val="16"/>
        </w:rPr>
        <w:t>exam</w:t>
      </w:r>
      <w:proofErr w:type="spellEnd"/>
      <w:r w:rsidRPr="0020135E">
        <w:rPr>
          <w:sz w:val="20"/>
          <w:szCs w:val="16"/>
        </w:rPr>
        <w:t xml:space="preserve"> </w:t>
      </w:r>
      <w:proofErr w:type="spellStart"/>
      <w:r w:rsidRPr="0020135E">
        <w:rPr>
          <w:sz w:val="20"/>
          <w:szCs w:val="16"/>
        </w:rPr>
        <w:t>consists</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b/>
          <w:bCs/>
          <w:sz w:val="20"/>
          <w:szCs w:val="16"/>
        </w:rPr>
        <w:t>two</w:t>
      </w:r>
      <w:proofErr w:type="spellEnd"/>
      <w:r w:rsidRPr="0020135E">
        <w:rPr>
          <w:b/>
          <w:bCs/>
          <w:sz w:val="20"/>
          <w:szCs w:val="16"/>
        </w:rPr>
        <w:t xml:space="preserve"> </w:t>
      </w:r>
      <w:proofErr w:type="spellStart"/>
      <w:r w:rsidRPr="0020135E">
        <w:rPr>
          <w:b/>
          <w:bCs/>
          <w:sz w:val="20"/>
          <w:szCs w:val="16"/>
        </w:rPr>
        <w:t>components</w:t>
      </w:r>
      <w:proofErr w:type="spellEnd"/>
      <w:r w:rsidRPr="0020135E">
        <w:rPr>
          <w:sz w:val="20"/>
          <w:szCs w:val="1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8"/>
        <w:gridCol w:w="4443"/>
        <w:gridCol w:w="2723"/>
      </w:tblGrid>
      <w:tr w:rsidR="0020135E" w:rsidRPr="0020135E" w14:paraId="5EF5CC74" w14:textId="77777777" w:rsidTr="0092081F">
        <w:trPr>
          <w:tblHeader/>
          <w:tblCellSpacing w:w="15" w:type="dxa"/>
        </w:trPr>
        <w:tc>
          <w:tcPr>
            <w:tcW w:w="0" w:type="auto"/>
            <w:vAlign w:val="center"/>
            <w:hideMark/>
          </w:tcPr>
          <w:p w14:paraId="647FBB37" w14:textId="77777777" w:rsidR="0020135E" w:rsidRPr="0020135E" w:rsidRDefault="0020135E" w:rsidP="0020135E">
            <w:pPr>
              <w:spacing w:after="0"/>
              <w:ind w:firstLine="709"/>
              <w:rPr>
                <w:b/>
                <w:bCs/>
                <w:sz w:val="20"/>
                <w:szCs w:val="16"/>
              </w:rPr>
            </w:pPr>
            <w:proofErr w:type="spellStart"/>
            <w:r w:rsidRPr="0020135E">
              <w:rPr>
                <w:b/>
                <w:bCs/>
                <w:sz w:val="20"/>
                <w:szCs w:val="16"/>
              </w:rPr>
              <w:t>Component</w:t>
            </w:r>
            <w:proofErr w:type="spellEnd"/>
          </w:p>
        </w:tc>
        <w:tc>
          <w:tcPr>
            <w:tcW w:w="0" w:type="auto"/>
            <w:vAlign w:val="center"/>
            <w:hideMark/>
          </w:tcPr>
          <w:p w14:paraId="133E1AE7" w14:textId="77777777" w:rsidR="0020135E" w:rsidRPr="0020135E" w:rsidRDefault="0020135E" w:rsidP="0020135E">
            <w:pPr>
              <w:spacing w:after="0"/>
              <w:ind w:firstLine="709"/>
              <w:rPr>
                <w:b/>
                <w:bCs/>
                <w:sz w:val="20"/>
                <w:szCs w:val="16"/>
              </w:rPr>
            </w:pPr>
            <w:proofErr w:type="spellStart"/>
            <w:r w:rsidRPr="0020135E">
              <w:rPr>
                <w:b/>
                <w:bCs/>
                <w:sz w:val="20"/>
                <w:szCs w:val="16"/>
              </w:rPr>
              <w:t>Description</w:t>
            </w:r>
            <w:proofErr w:type="spellEnd"/>
          </w:p>
        </w:tc>
        <w:tc>
          <w:tcPr>
            <w:tcW w:w="0" w:type="auto"/>
            <w:vAlign w:val="center"/>
            <w:hideMark/>
          </w:tcPr>
          <w:p w14:paraId="509AD54D" w14:textId="77777777" w:rsidR="0020135E" w:rsidRPr="0020135E" w:rsidRDefault="0020135E" w:rsidP="0020135E">
            <w:pPr>
              <w:spacing w:after="0"/>
              <w:ind w:firstLine="709"/>
              <w:rPr>
                <w:b/>
                <w:bCs/>
                <w:sz w:val="20"/>
                <w:szCs w:val="16"/>
              </w:rPr>
            </w:pPr>
            <w:proofErr w:type="spellStart"/>
            <w:r w:rsidRPr="0020135E">
              <w:rPr>
                <w:b/>
                <w:bCs/>
                <w:sz w:val="20"/>
                <w:szCs w:val="16"/>
              </w:rPr>
              <w:t>Evaluation</w:t>
            </w:r>
            <w:proofErr w:type="spellEnd"/>
          </w:p>
        </w:tc>
      </w:tr>
      <w:tr w:rsidR="0020135E" w:rsidRPr="0020135E" w14:paraId="2F3F7C26" w14:textId="77777777" w:rsidTr="0092081F">
        <w:trPr>
          <w:tblCellSpacing w:w="15" w:type="dxa"/>
        </w:trPr>
        <w:tc>
          <w:tcPr>
            <w:tcW w:w="0" w:type="auto"/>
            <w:vAlign w:val="center"/>
            <w:hideMark/>
          </w:tcPr>
          <w:p w14:paraId="16B1640C" w14:textId="77777777" w:rsidR="0020135E" w:rsidRPr="0020135E" w:rsidRDefault="0020135E" w:rsidP="0020135E">
            <w:pPr>
              <w:spacing w:after="0"/>
              <w:ind w:firstLine="709"/>
              <w:rPr>
                <w:sz w:val="20"/>
                <w:szCs w:val="16"/>
              </w:rPr>
            </w:pPr>
            <w:proofErr w:type="spellStart"/>
            <w:r w:rsidRPr="0020135E">
              <w:rPr>
                <w:b/>
                <w:bCs/>
                <w:sz w:val="20"/>
                <w:szCs w:val="16"/>
              </w:rPr>
              <w:t>Part</w:t>
            </w:r>
            <w:proofErr w:type="spellEnd"/>
            <w:r w:rsidRPr="0020135E">
              <w:rPr>
                <w:b/>
                <w:bCs/>
                <w:sz w:val="20"/>
                <w:szCs w:val="16"/>
              </w:rPr>
              <w:t xml:space="preserve"> I. Translation Task (60%)</w:t>
            </w:r>
          </w:p>
        </w:tc>
        <w:tc>
          <w:tcPr>
            <w:tcW w:w="0" w:type="auto"/>
            <w:vAlign w:val="center"/>
            <w:hideMark/>
          </w:tcPr>
          <w:p w14:paraId="2E57D509" w14:textId="77777777" w:rsidR="0020135E" w:rsidRPr="0020135E" w:rsidRDefault="0020135E" w:rsidP="0020135E">
            <w:pPr>
              <w:spacing w:after="0"/>
              <w:ind w:firstLine="709"/>
              <w:rPr>
                <w:sz w:val="20"/>
                <w:szCs w:val="16"/>
              </w:rPr>
            </w:pPr>
            <w:proofErr w:type="spellStart"/>
            <w:r w:rsidRPr="0020135E">
              <w:rPr>
                <w:sz w:val="20"/>
                <w:szCs w:val="16"/>
              </w:rPr>
              <w:t>Students</w:t>
            </w:r>
            <w:proofErr w:type="spellEnd"/>
            <w:r w:rsidRPr="0020135E">
              <w:rPr>
                <w:sz w:val="20"/>
                <w:szCs w:val="16"/>
              </w:rPr>
              <w:t xml:space="preserve"> </w:t>
            </w:r>
            <w:proofErr w:type="spellStart"/>
            <w:r w:rsidRPr="0020135E">
              <w:rPr>
                <w:sz w:val="20"/>
                <w:szCs w:val="16"/>
              </w:rPr>
              <w:t>perform</w:t>
            </w:r>
            <w:proofErr w:type="spellEnd"/>
            <w:r w:rsidRPr="0020135E">
              <w:rPr>
                <w:sz w:val="20"/>
                <w:szCs w:val="16"/>
              </w:rPr>
              <w:t xml:space="preserve"> a </w:t>
            </w:r>
            <w:proofErr w:type="spellStart"/>
            <w:r w:rsidRPr="0020135E">
              <w:rPr>
                <w:b/>
                <w:bCs/>
                <w:sz w:val="20"/>
                <w:szCs w:val="16"/>
              </w:rPr>
              <w:t>complete</w:t>
            </w:r>
            <w:proofErr w:type="spellEnd"/>
            <w:r w:rsidRPr="0020135E">
              <w:rPr>
                <w:b/>
                <w:bCs/>
                <w:sz w:val="20"/>
                <w:szCs w:val="16"/>
              </w:rPr>
              <w:t xml:space="preserve"> </w:t>
            </w:r>
            <w:proofErr w:type="spellStart"/>
            <w:r w:rsidRPr="0020135E">
              <w:rPr>
                <w:b/>
                <w:bCs/>
                <w:sz w:val="20"/>
                <w:szCs w:val="16"/>
              </w:rPr>
              <w:t>translation</w:t>
            </w:r>
            <w:proofErr w:type="spellEnd"/>
            <w:r w:rsidRPr="0020135E">
              <w:rPr>
                <w:b/>
                <w:bCs/>
                <w:sz w:val="20"/>
                <w:szCs w:val="16"/>
              </w:rPr>
              <w:t xml:space="preserve"> </w:t>
            </w:r>
            <w:proofErr w:type="spellStart"/>
            <w:r w:rsidRPr="0020135E">
              <w:rPr>
                <w:b/>
                <w:bCs/>
                <w:sz w:val="20"/>
                <w:szCs w:val="16"/>
              </w:rPr>
              <w:t>of</w:t>
            </w:r>
            <w:proofErr w:type="spellEnd"/>
            <w:r w:rsidRPr="0020135E">
              <w:rPr>
                <w:b/>
                <w:bCs/>
                <w:sz w:val="20"/>
                <w:szCs w:val="16"/>
              </w:rPr>
              <w:t xml:space="preserve"> </w:t>
            </w:r>
            <w:proofErr w:type="spellStart"/>
            <w:r w:rsidRPr="0020135E">
              <w:rPr>
                <w:b/>
                <w:bCs/>
                <w:sz w:val="20"/>
                <w:szCs w:val="16"/>
              </w:rPr>
              <w:t>one</w:t>
            </w:r>
            <w:proofErr w:type="spellEnd"/>
            <w:r w:rsidRPr="0020135E">
              <w:rPr>
                <w:b/>
                <w:bCs/>
                <w:sz w:val="20"/>
                <w:szCs w:val="16"/>
              </w:rPr>
              <w:t xml:space="preserve"> </w:t>
            </w:r>
            <w:proofErr w:type="spellStart"/>
            <w:r w:rsidRPr="0020135E">
              <w:rPr>
                <w:b/>
                <w:bCs/>
                <w:sz w:val="20"/>
                <w:szCs w:val="16"/>
              </w:rPr>
              <w:t>selected</w:t>
            </w:r>
            <w:proofErr w:type="spellEnd"/>
            <w:r w:rsidRPr="0020135E">
              <w:rPr>
                <w:b/>
                <w:bCs/>
                <w:sz w:val="20"/>
                <w:szCs w:val="16"/>
              </w:rPr>
              <w:t xml:space="preserve"> </w:t>
            </w:r>
            <w:proofErr w:type="spellStart"/>
            <w:r w:rsidRPr="0020135E">
              <w:rPr>
                <w:b/>
                <w:bCs/>
                <w:sz w:val="20"/>
                <w:szCs w:val="16"/>
              </w:rPr>
              <w:t>passage</w:t>
            </w:r>
            <w:proofErr w:type="spellEnd"/>
            <w:r w:rsidRPr="0020135E">
              <w:rPr>
                <w:b/>
                <w:bCs/>
                <w:sz w:val="20"/>
                <w:szCs w:val="16"/>
              </w:rPr>
              <w:t xml:space="preserve"> (10–12 </w:t>
            </w:r>
            <w:proofErr w:type="spellStart"/>
            <w:r w:rsidRPr="0020135E">
              <w:rPr>
                <w:b/>
                <w:bCs/>
                <w:sz w:val="20"/>
                <w:szCs w:val="16"/>
              </w:rPr>
              <w:t>sentences</w:t>
            </w:r>
            <w:proofErr w:type="spellEnd"/>
            <w:r w:rsidRPr="0020135E">
              <w:rPr>
                <w:b/>
                <w:bCs/>
                <w:sz w:val="20"/>
                <w:szCs w:val="16"/>
              </w:rPr>
              <w:t>)</w:t>
            </w:r>
            <w:r w:rsidRPr="0020135E">
              <w:rPr>
                <w:sz w:val="20"/>
                <w:szCs w:val="16"/>
              </w:rPr>
              <w:t xml:space="preserve"> </w:t>
            </w:r>
            <w:proofErr w:type="spellStart"/>
            <w:r w:rsidRPr="0020135E">
              <w:rPr>
                <w:sz w:val="20"/>
                <w:szCs w:val="16"/>
              </w:rPr>
              <w:t>from</w:t>
            </w:r>
            <w:proofErr w:type="spellEnd"/>
            <w:r w:rsidRPr="0020135E">
              <w:rPr>
                <w:sz w:val="20"/>
                <w:szCs w:val="16"/>
              </w:rPr>
              <w:t xml:space="preserve"> </w:t>
            </w:r>
            <w:proofErr w:type="spellStart"/>
            <w:r w:rsidRPr="0020135E">
              <w:rPr>
                <w:i/>
                <w:iCs/>
                <w:sz w:val="20"/>
                <w:szCs w:val="16"/>
              </w:rPr>
              <w:t>Abay’s</w:t>
            </w:r>
            <w:proofErr w:type="spellEnd"/>
            <w:r w:rsidRPr="0020135E">
              <w:rPr>
                <w:i/>
                <w:iCs/>
                <w:sz w:val="20"/>
                <w:szCs w:val="16"/>
              </w:rPr>
              <w:t xml:space="preserve"> </w:t>
            </w:r>
            <w:proofErr w:type="spellStart"/>
            <w:r w:rsidRPr="0020135E">
              <w:rPr>
                <w:i/>
                <w:iCs/>
                <w:sz w:val="20"/>
                <w:szCs w:val="16"/>
              </w:rPr>
              <w:t>Words</w:t>
            </w:r>
            <w:proofErr w:type="spellEnd"/>
            <w:r w:rsidRPr="0020135E">
              <w:rPr>
                <w:i/>
                <w:iCs/>
                <w:sz w:val="20"/>
                <w:szCs w:val="16"/>
              </w:rPr>
              <w:t xml:space="preserve"> </w:t>
            </w:r>
            <w:proofErr w:type="spellStart"/>
            <w:r w:rsidRPr="0020135E">
              <w:rPr>
                <w:i/>
                <w:iCs/>
                <w:sz w:val="20"/>
                <w:szCs w:val="16"/>
              </w:rPr>
              <w:t>of</w:t>
            </w:r>
            <w:proofErr w:type="spellEnd"/>
            <w:r w:rsidRPr="0020135E">
              <w:rPr>
                <w:i/>
                <w:iCs/>
                <w:sz w:val="20"/>
                <w:szCs w:val="16"/>
              </w:rPr>
              <w:t xml:space="preserve"> </w:t>
            </w:r>
            <w:proofErr w:type="spellStart"/>
            <w:r w:rsidRPr="0020135E">
              <w:rPr>
                <w:i/>
                <w:iCs/>
                <w:sz w:val="20"/>
                <w:szCs w:val="16"/>
              </w:rPr>
              <w:t>Wisdom</w:t>
            </w:r>
            <w:proofErr w:type="spellEnd"/>
            <w:r w:rsidRPr="0020135E">
              <w:rPr>
                <w:sz w:val="20"/>
                <w:szCs w:val="16"/>
              </w:rPr>
              <w:t xml:space="preserve"> (</w:t>
            </w:r>
            <w:proofErr w:type="spellStart"/>
            <w:r w:rsidRPr="0020135E">
              <w:rPr>
                <w:sz w:val="20"/>
                <w:szCs w:val="16"/>
              </w:rPr>
              <w:t>not</w:t>
            </w:r>
            <w:proofErr w:type="spellEnd"/>
            <w:r w:rsidRPr="0020135E">
              <w:rPr>
                <w:sz w:val="20"/>
                <w:szCs w:val="16"/>
              </w:rPr>
              <w:t xml:space="preserve"> </w:t>
            </w:r>
            <w:proofErr w:type="spellStart"/>
            <w:r w:rsidRPr="0020135E">
              <w:rPr>
                <w:sz w:val="20"/>
                <w:szCs w:val="16"/>
              </w:rPr>
              <w:t>used</w:t>
            </w:r>
            <w:proofErr w:type="spellEnd"/>
            <w:r w:rsidRPr="0020135E">
              <w:rPr>
                <w:sz w:val="20"/>
                <w:szCs w:val="16"/>
              </w:rPr>
              <w:t xml:space="preserve"> </w:t>
            </w:r>
            <w:proofErr w:type="spellStart"/>
            <w:r w:rsidRPr="0020135E">
              <w:rPr>
                <w:sz w:val="20"/>
                <w:szCs w:val="16"/>
              </w:rPr>
              <w:t>in</w:t>
            </w:r>
            <w:proofErr w:type="spellEnd"/>
            <w:r w:rsidRPr="0020135E">
              <w:rPr>
                <w:sz w:val="20"/>
                <w:szCs w:val="16"/>
              </w:rPr>
              <w:t xml:space="preserve"> </w:t>
            </w:r>
            <w:proofErr w:type="spellStart"/>
            <w:r w:rsidRPr="0020135E">
              <w:rPr>
                <w:sz w:val="20"/>
                <w:szCs w:val="16"/>
              </w:rPr>
              <w:t>prior</w:t>
            </w:r>
            <w:proofErr w:type="spellEnd"/>
            <w:r w:rsidRPr="0020135E">
              <w:rPr>
                <w:sz w:val="20"/>
                <w:szCs w:val="16"/>
              </w:rPr>
              <w:t xml:space="preserve"> </w:t>
            </w:r>
            <w:proofErr w:type="spellStart"/>
            <w:r w:rsidRPr="0020135E">
              <w:rPr>
                <w:sz w:val="20"/>
                <w:szCs w:val="16"/>
              </w:rPr>
              <w:t>assignments</w:t>
            </w:r>
            <w:proofErr w:type="spellEnd"/>
            <w:r w:rsidRPr="0020135E">
              <w:rPr>
                <w:sz w:val="20"/>
                <w:szCs w:val="16"/>
              </w:rPr>
              <w:t xml:space="preserve">). The </w:t>
            </w:r>
            <w:proofErr w:type="spellStart"/>
            <w:r w:rsidRPr="0020135E">
              <w:rPr>
                <w:sz w:val="20"/>
                <w:szCs w:val="16"/>
              </w:rPr>
              <w:t>passage</w:t>
            </w:r>
            <w:proofErr w:type="spellEnd"/>
            <w:r w:rsidRPr="0020135E">
              <w:rPr>
                <w:sz w:val="20"/>
                <w:szCs w:val="16"/>
              </w:rPr>
              <w:t xml:space="preserve"> </w:t>
            </w:r>
            <w:proofErr w:type="spellStart"/>
            <w:r w:rsidRPr="0020135E">
              <w:rPr>
                <w:sz w:val="20"/>
                <w:szCs w:val="16"/>
              </w:rPr>
              <w:t>will</w:t>
            </w:r>
            <w:proofErr w:type="spellEnd"/>
            <w:r w:rsidRPr="0020135E">
              <w:rPr>
                <w:sz w:val="20"/>
                <w:szCs w:val="16"/>
              </w:rPr>
              <w:t xml:space="preserve"> </w:t>
            </w:r>
            <w:proofErr w:type="spellStart"/>
            <w:r w:rsidRPr="0020135E">
              <w:rPr>
                <w:sz w:val="20"/>
                <w:szCs w:val="16"/>
              </w:rPr>
              <w:t>be</w:t>
            </w:r>
            <w:proofErr w:type="spellEnd"/>
            <w:r w:rsidRPr="0020135E">
              <w:rPr>
                <w:sz w:val="20"/>
                <w:szCs w:val="16"/>
              </w:rPr>
              <w:t xml:space="preserve"> </w:t>
            </w:r>
            <w:proofErr w:type="spellStart"/>
            <w:r w:rsidRPr="0020135E">
              <w:rPr>
                <w:sz w:val="20"/>
                <w:szCs w:val="16"/>
              </w:rPr>
              <w:t>chosen</w:t>
            </w:r>
            <w:proofErr w:type="spellEnd"/>
            <w:r w:rsidRPr="0020135E">
              <w:rPr>
                <w:sz w:val="20"/>
                <w:szCs w:val="16"/>
              </w:rPr>
              <w:t xml:space="preserve"> </w:t>
            </w:r>
            <w:proofErr w:type="spellStart"/>
            <w:r w:rsidRPr="0020135E">
              <w:rPr>
                <w:sz w:val="20"/>
                <w:szCs w:val="16"/>
              </w:rPr>
              <w:t>by</w:t>
            </w:r>
            <w:proofErr w:type="spellEnd"/>
            <w:r w:rsidRPr="0020135E">
              <w:rPr>
                <w:sz w:val="20"/>
                <w:szCs w:val="16"/>
              </w:rPr>
              <w:t xml:space="preserve"> </w:t>
            </w:r>
            <w:proofErr w:type="spellStart"/>
            <w:r w:rsidRPr="0020135E">
              <w:rPr>
                <w:sz w:val="20"/>
                <w:szCs w:val="16"/>
              </w:rPr>
              <w:t>the</w:t>
            </w:r>
            <w:proofErr w:type="spellEnd"/>
            <w:r w:rsidRPr="0020135E">
              <w:rPr>
                <w:sz w:val="20"/>
                <w:szCs w:val="16"/>
              </w:rPr>
              <w:t xml:space="preserve"> </w:t>
            </w:r>
            <w:proofErr w:type="spellStart"/>
            <w:r w:rsidRPr="0020135E">
              <w:rPr>
                <w:sz w:val="20"/>
                <w:szCs w:val="16"/>
              </w:rPr>
              <w:t>examiner</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presented</w:t>
            </w:r>
            <w:proofErr w:type="spellEnd"/>
            <w:r w:rsidRPr="0020135E">
              <w:rPr>
                <w:sz w:val="20"/>
                <w:szCs w:val="16"/>
              </w:rPr>
              <w:t xml:space="preserve"> </w:t>
            </w:r>
            <w:proofErr w:type="spellStart"/>
            <w:r w:rsidRPr="0020135E">
              <w:rPr>
                <w:sz w:val="20"/>
                <w:szCs w:val="16"/>
              </w:rPr>
              <w:t>in</w:t>
            </w:r>
            <w:proofErr w:type="spellEnd"/>
            <w:r w:rsidRPr="0020135E">
              <w:rPr>
                <w:sz w:val="20"/>
                <w:szCs w:val="16"/>
              </w:rPr>
              <w:t xml:space="preserve"> </w:t>
            </w:r>
            <w:proofErr w:type="spellStart"/>
            <w:r w:rsidRPr="0020135E">
              <w:rPr>
                <w:sz w:val="20"/>
                <w:szCs w:val="16"/>
              </w:rPr>
              <w:t>Kazakh</w:t>
            </w:r>
            <w:proofErr w:type="spellEnd"/>
            <w:r w:rsidRPr="0020135E">
              <w:rPr>
                <w:sz w:val="20"/>
                <w:szCs w:val="16"/>
              </w:rPr>
              <w:t>.</w:t>
            </w:r>
          </w:p>
        </w:tc>
        <w:tc>
          <w:tcPr>
            <w:tcW w:w="0" w:type="auto"/>
            <w:vAlign w:val="center"/>
            <w:hideMark/>
          </w:tcPr>
          <w:p w14:paraId="7A948857" w14:textId="77777777" w:rsidR="0020135E" w:rsidRPr="0020135E" w:rsidRDefault="0020135E" w:rsidP="0020135E">
            <w:pPr>
              <w:spacing w:after="0"/>
              <w:ind w:firstLine="709"/>
              <w:rPr>
                <w:sz w:val="20"/>
                <w:szCs w:val="16"/>
              </w:rPr>
            </w:pPr>
            <w:proofErr w:type="spellStart"/>
            <w:r w:rsidRPr="0020135E">
              <w:rPr>
                <w:sz w:val="20"/>
                <w:szCs w:val="16"/>
              </w:rPr>
              <w:t>Evaluated</w:t>
            </w:r>
            <w:proofErr w:type="spellEnd"/>
            <w:r w:rsidRPr="0020135E">
              <w:rPr>
                <w:sz w:val="20"/>
                <w:szCs w:val="16"/>
              </w:rPr>
              <w:t xml:space="preserve"> </w:t>
            </w:r>
            <w:proofErr w:type="spellStart"/>
            <w:r w:rsidRPr="0020135E">
              <w:rPr>
                <w:sz w:val="20"/>
                <w:szCs w:val="16"/>
              </w:rPr>
              <w:t>for</w:t>
            </w:r>
            <w:proofErr w:type="spellEnd"/>
            <w:r w:rsidRPr="0020135E">
              <w:rPr>
                <w:sz w:val="20"/>
                <w:szCs w:val="16"/>
              </w:rPr>
              <w:t xml:space="preserve"> </w:t>
            </w:r>
            <w:proofErr w:type="spellStart"/>
            <w:r w:rsidRPr="0020135E">
              <w:rPr>
                <w:sz w:val="20"/>
                <w:szCs w:val="16"/>
              </w:rPr>
              <w:t>accuracy</w:t>
            </w:r>
            <w:proofErr w:type="spellEnd"/>
            <w:r w:rsidRPr="0020135E">
              <w:rPr>
                <w:sz w:val="20"/>
                <w:szCs w:val="16"/>
              </w:rPr>
              <w:t xml:space="preserve">, </w:t>
            </w:r>
            <w:proofErr w:type="spellStart"/>
            <w:r w:rsidRPr="0020135E">
              <w:rPr>
                <w:sz w:val="20"/>
                <w:szCs w:val="16"/>
              </w:rPr>
              <w:t>equivalence</w:t>
            </w:r>
            <w:proofErr w:type="spellEnd"/>
            <w:r w:rsidRPr="0020135E">
              <w:rPr>
                <w:sz w:val="20"/>
                <w:szCs w:val="16"/>
              </w:rPr>
              <w:t xml:space="preserve">, </w:t>
            </w:r>
            <w:proofErr w:type="spellStart"/>
            <w:r w:rsidRPr="0020135E">
              <w:rPr>
                <w:sz w:val="20"/>
                <w:szCs w:val="16"/>
              </w:rPr>
              <w:t>style</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adequacy</w:t>
            </w:r>
            <w:proofErr w:type="spellEnd"/>
            <w:r w:rsidRPr="0020135E">
              <w:rPr>
                <w:sz w:val="20"/>
                <w:szCs w:val="16"/>
              </w:rPr>
              <w:t>.</w:t>
            </w:r>
          </w:p>
        </w:tc>
      </w:tr>
      <w:tr w:rsidR="0020135E" w:rsidRPr="0020135E" w14:paraId="594AEAD1" w14:textId="77777777" w:rsidTr="0092081F">
        <w:trPr>
          <w:tblCellSpacing w:w="15" w:type="dxa"/>
        </w:trPr>
        <w:tc>
          <w:tcPr>
            <w:tcW w:w="0" w:type="auto"/>
            <w:vAlign w:val="center"/>
            <w:hideMark/>
          </w:tcPr>
          <w:p w14:paraId="318A921A" w14:textId="77777777" w:rsidR="0020135E" w:rsidRPr="0020135E" w:rsidRDefault="0020135E" w:rsidP="0020135E">
            <w:pPr>
              <w:spacing w:after="0"/>
              <w:ind w:firstLine="709"/>
              <w:rPr>
                <w:sz w:val="20"/>
                <w:szCs w:val="16"/>
              </w:rPr>
            </w:pPr>
            <w:proofErr w:type="spellStart"/>
            <w:r w:rsidRPr="0020135E">
              <w:rPr>
                <w:b/>
                <w:bCs/>
                <w:sz w:val="20"/>
                <w:szCs w:val="16"/>
              </w:rPr>
              <w:t>Part</w:t>
            </w:r>
            <w:proofErr w:type="spellEnd"/>
            <w:r w:rsidRPr="0020135E">
              <w:rPr>
                <w:b/>
                <w:bCs/>
                <w:sz w:val="20"/>
                <w:szCs w:val="16"/>
              </w:rPr>
              <w:t xml:space="preserve"> II. </w:t>
            </w:r>
            <w:proofErr w:type="spellStart"/>
            <w:r w:rsidRPr="0020135E">
              <w:rPr>
                <w:b/>
                <w:bCs/>
                <w:sz w:val="20"/>
                <w:szCs w:val="16"/>
              </w:rPr>
              <w:t>Analytical</w:t>
            </w:r>
            <w:proofErr w:type="spellEnd"/>
            <w:r w:rsidRPr="0020135E">
              <w:rPr>
                <w:b/>
                <w:bCs/>
                <w:sz w:val="20"/>
                <w:szCs w:val="16"/>
              </w:rPr>
              <w:t xml:space="preserve"> </w:t>
            </w:r>
            <w:proofErr w:type="spellStart"/>
            <w:r w:rsidRPr="0020135E">
              <w:rPr>
                <w:b/>
                <w:bCs/>
                <w:sz w:val="20"/>
                <w:szCs w:val="16"/>
              </w:rPr>
              <w:t>Commentary</w:t>
            </w:r>
            <w:proofErr w:type="spellEnd"/>
            <w:r w:rsidRPr="0020135E">
              <w:rPr>
                <w:b/>
                <w:bCs/>
                <w:sz w:val="20"/>
                <w:szCs w:val="16"/>
              </w:rPr>
              <w:t xml:space="preserve"> (40%)</w:t>
            </w:r>
          </w:p>
        </w:tc>
        <w:tc>
          <w:tcPr>
            <w:tcW w:w="0" w:type="auto"/>
            <w:vAlign w:val="center"/>
            <w:hideMark/>
          </w:tcPr>
          <w:p w14:paraId="2C13B02F" w14:textId="77777777" w:rsidR="0020135E" w:rsidRPr="0020135E" w:rsidRDefault="0020135E" w:rsidP="0020135E">
            <w:pPr>
              <w:spacing w:after="0"/>
              <w:ind w:firstLine="709"/>
              <w:rPr>
                <w:sz w:val="20"/>
                <w:szCs w:val="16"/>
              </w:rPr>
            </w:pPr>
            <w:proofErr w:type="spellStart"/>
            <w:r w:rsidRPr="0020135E">
              <w:rPr>
                <w:sz w:val="20"/>
                <w:szCs w:val="16"/>
              </w:rPr>
              <w:t>Students</w:t>
            </w:r>
            <w:proofErr w:type="spellEnd"/>
            <w:r w:rsidRPr="0020135E">
              <w:rPr>
                <w:sz w:val="20"/>
                <w:szCs w:val="16"/>
              </w:rPr>
              <w:t xml:space="preserve"> </w:t>
            </w:r>
            <w:proofErr w:type="spellStart"/>
            <w:r w:rsidRPr="0020135E">
              <w:rPr>
                <w:sz w:val="20"/>
                <w:szCs w:val="16"/>
              </w:rPr>
              <w:t>write</w:t>
            </w:r>
            <w:proofErr w:type="spellEnd"/>
            <w:r w:rsidRPr="0020135E">
              <w:rPr>
                <w:sz w:val="20"/>
                <w:szCs w:val="16"/>
              </w:rPr>
              <w:t xml:space="preserve"> a </w:t>
            </w:r>
            <w:r w:rsidRPr="0020135E">
              <w:rPr>
                <w:b/>
                <w:bCs/>
                <w:sz w:val="20"/>
                <w:szCs w:val="16"/>
              </w:rPr>
              <w:t xml:space="preserve">500–700 </w:t>
            </w:r>
            <w:proofErr w:type="spellStart"/>
            <w:r w:rsidRPr="0020135E">
              <w:rPr>
                <w:b/>
                <w:bCs/>
                <w:sz w:val="20"/>
                <w:szCs w:val="16"/>
              </w:rPr>
              <w:t>word</w:t>
            </w:r>
            <w:proofErr w:type="spellEnd"/>
            <w:r w:rsidRPr="0020135E">
              <w:rPr>
                <w:b/>
                <w:bCs/>
                <w:sz w:val="20"/>
                <w:szCs w:val="16"/>
              </w:rPr>
              <w:t xml:space="preserve"> </w:t>
            </w:r>
            <w:proofErr w:type="spellStart"/>
            <w:r w:rsidRPr="0020135E">
              <w:rPr>
                <w:b/>
                <w:bCs/>
                <w:sz w:val="20"/>
                <w:szCs w:val="16"/>
              </w:rPr>
              <w:t>commentary</w:t>
            </w:r>
            <w:proofErr w:type="spellEnd"/>
            <w:r w:rsidRPr="0020135E">
              <w:rPr>
                <w:sz w:val="20"/>
                <w:szCs w:val="16"/>
              </w:rPr>
              <w:t xml:space="preserve"> </w:t>
            </w:r>
            <w:proofErr w:type="spellStart"/>
            <w:r w:rsidRPr="0020135E">
              <w:rPr>
                <w:sz w:val="20"/>
                <w:szCs w:val="16"/>
              </w:rPr>
              <w:t>analyzing</w:t>
            </w:r>
            <w:proofErr w:type="spellEnd"/>
            <w:r w:rsidRPr="0020135E">
              <w:rPr>
                <w:sz w:val="20"/>
                <w:szCs w:val="16"/>
              </w:rPr>
              <w:t xml:space="preserve"> </w:t>
            </w:r>
            <w:proofErr w:type="spellStart"/>
            <w:r w:rsidRPr="0020135E">
              <w:rPr>
                <w:sz w:val="20"/>
                <w:szCs w:val="16"/>
              </w:rPr>
              <w:t>their</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choices</w:t>
            </w:r>
            <w:proofErr w:type="spellEnd"/>
            <w:r w:rsidRPr="0020135E">
              <w:rPr>
                <w:sz w:val="20"/>
                <w:szCs w:val="16"/>
              </w:rPr>
              <w:t xml:space="preserve">. The </w:t>
            </w:r>
            <w:proofErr w:type="spellStart"/>
            <w:r w:rsidRPr="0020135E">
              <w:rPr>
                <w:sz w:val="20"/>
                <w:szCs w:val="16"/>
              </w:rPr>
              <w:t>commentary</w:t>
            </w:r>
            <w:proofErr w:type="spellEnd"/>
            <w:r w:rsidRPr="0020135E">
              <w:rPr>
                <w:sz w:val="20"/>
                <w:szCs w:val="16"/>
              </w:rPr>
              <w:t xml:space="preserve"> </w:t>
            </w:r>
            <w:proofErr w:type="spellStart"/>
            <w:r w:rsidRPr="0020135E">
              <w:rPr>
                <w:sz w:val="20"/>
                <w:szCs w:val="16"/>
              </w:rPr>
              <w:t>must</w:t>
            </w:r>
            <w:proofErr w:type="spellEnd"/>
            <w:r w:rsidRPr="0020135E">
              <w:rPr>
                <w:sz w:val="20"/>
                <w:szCs w:val="16"/>
              </w:rPr>
              <w:t xml:space="preserve">: </w:t>
            </w:r>
            <w:r w:rsidRPr="0020135E">
              <w:rPr>
                <w:sz w:val="20"/>
                <w:szCs w:val="16"/>
              </w:rPr>
              <w:br/>
              <w:t xml:space="preserve">– </w:t>
            </w:r>
            <w:proofErr w:type="spellStart"/>
            <w:r w:rsidRPr="0020135E">
              <w:rPr>
                <w:sz w:val="20"/>
                <w:szCs w:val="16"/>
              </w:rPr>
              <w:t>identify</w:t>
            </w:r>
            <w:proofErr w:type="spellEnd"/>
            <w:r w:rsidRPr="0020135E">
              <w:rPr>
                <w:sz w:val="20"/>
                <w:szCs w:val="16"/>
              </w:rPr>
              <w:t xml:space="preserve"> </w:t>
            </w:r>
            <w:proofErr w:type="spellStart"/>
            <w:r w:rsidRPr="0020135E">
              <w:rPr>
                <w:sz w:val="20"/>
                <w:szCs w:val="16"/>
              </w:rPr>
              <w:t>key</w:t>
            </w:r>
            <w:proofErr w:type="spellEnd"/>
            <w:r w:rsidRPr="0020135E">
              <w:rPr>
                <w:sz w:val="20"/>
                <w:szCs w:val="16"/>
              </w:rPr>
              <w:t xml:space="preserve"> </w:t>
            </w:r>
            <w:proofErr w:type="spellStart"/>
            <w:r w:rsidRPr="0020135E">
              <w:rPr>
                <w:sz w:val="20"/>
                <w:szCs w:val="16"/>
              </w:rPr>
              <w:t>lexical</w:t>
            </w:r>
            <w:proofErr w:type="spellEnd"/>
            <w:r w:rsidRPr="0020135E">
              <w:rPr>
                <w:sz w:val="20"/>
                <w:szCs w:val="16"/>
              </w:rPr>
              <w:t xml:space="preserve">, </w:t>
            </w:r>
            <w:proofErr w:type="spellStart"/>
            <w:r w:rsidRPr="0020135E">
              <w:rPr>
                <w:sz w:val="20"/>
                <w:szCs w:val="16"/>
              </w:rPr>
              <w:t>stylistic</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challenges</w:t>
            </w:r>
            <w:proofErr w:type="spellEnd"/>
            <w:r w:rsidRPr="0020135E">
              <w:rPr>
                <w:sz w:val="20"/>
                <w:szCs w:val="16"/>
              </w:rPr>
              <w:t xml:space="preserve">; </w:t>
            </w:r>
            <w:r w:rsidRPr="0020135E">
              <w:rPr>
                <w:sz w:val="20"/>
                <w:szCs w:val="16"/>
              </w:rPr>
              <w:br/>
              <w:t xml:space="preserve">– </w:t>
            </w:r>
            <w:proofErr w:type="spellStart"/>
            <w:r w:rsidRPr="0020135E">
              <w:rPr>
                <w:sz w:val="20"/>
                <w:szCs w:val="16"/>
              </w:rPr>
              <w:t>justify</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strategies</w:t>
            </w:r>
            <w:proofErr w:type="spellEnd"/>
            <w:r w:rsidRPr="0020135E">
              <w:rPr>
                <w:sz w:val="20"/>
                <w:szCs w:val="16"/>
              </w:rPr>
              <w:t xml:space="preserve"> </w:t>
            </w:r>
            <w:proofErr w:type="spellStart"/>
            <w:r w:rsidRPr="0020135E">
              <w:rPr>
                <w:sz w:val="20"/>
                <w:szCs w:val="16"/>
              </w:rPr>
              <w:t>used</w:t>
            </w:r>
            <w:proofErr w:type="spellEnd"/>
            <w:r w:rsidRPr="0020135E">
              <w:rPr>
                <w:sz w:val="20"/>
                <w:szCs w:val="16"/>
              </w:rPr>
              <w:t xml:space="preserve"> (</w:t>
            </w:r>
            <w:proofErr w:type="spellStart"/>
            <w:r w:rsidRPr="0020135E">
              <w:rPr>
                <w:sz w:val="20"/>
                <w:szCs w:val="16"/>
              </w:rPr>
              <w:t>e.g</w:t>
            </w:r>
            <w:proofErr w:type="spellEnd"/>
            <w:r w:rsidRPr="0020135E">
              <w:rPr>
                <w:sz w:val="20"/>
                <w:szCs w:val="16"/>
              </w:rPr>
              <w:t xml:space="preserve">., </w:t>
            </w:r>
            <w:proofErr w:type="spellStart"/>
            <w:r w:rsidRPr="0020135E">
              <w:rPr>
                <w:sz w:val="20"/>
                <w:szCs w:val="16"/>
              </w:rPr>
              <w:t>adaptation</w:t>
            </w:r>
            <w:proofErr w:type="spellEnd"/>
            <w:r w:rsidRPr="0020135E">
              <w:rPr>
                <w:sz w:val="20"/>
                <w:szCs w:val="16"/>
              </w:rPr>
              <w:t xml:space="preserve">, </w:t>
            </w:r>
            <w:proofErr w:type="spellStart"/>
            <w:r w:rsidRPr="0020135E">
              <w:rPr>
                <w:sz w:val="20"/>
                <w:szCs w:val="16"/>
              </w:rPr>
              <w:lastRenderedPageBreak/>
              <w:t>compensation</w:t>
            </w:r>
            <w:proofErr w:type="spellEnd"/>
            <w:r w:rsidRPr="0020135E">
              <w:rPr>
                <w:sz w:val="20"/>
                <w:szCs w:val="16"/>
              </w:rPr>
              <w:t xml:space="preserve">, </w:t>
            </w:r>
            <w:proofErr w:type="spellStart"/>
            <w:r w:rsidRPr="0020135E">
              <w:rPr>
                <w:sz w:val="20"/>
                <w:szCs w:val="16"/>
              </w:rPr>
              <w:t>modulation</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substitution</w:t>
            </w:r>
            <w:proofErr w:type="spellEnd"/>
            <w:r w:rsidRPr="0020135E">
              <w:rPr>
                <w:sz w:val="20"/>
                <w:szCs w:val="16"/>
              </w:rPr>
              <w:t xml:space="preserve">); </w:t>
            </w:r>
            <w:r w:rsidRPr="0020135E">
              <w:rPr>
                <w:sz w:val="20"/>
                <w:szCs w:val="16"/>
              </w:rPr>
              <w:br/>
              <w:t xml:space="preserve">– </w:t>
            </w:r>
            <w:proofErr w:type="spellStart"/>
            <w:r w:rsidRPr="0020135E">
              <w:rPr>
                <w:sz w:val="20"/>
                <w:szCs w:val="16"/>
              </w:rPr>
              <w:t>discuss</w:t>
            </w:r>
            <w:proofErr w:type="spellEnd"/>
            <w:r w:rsidRPr="0020135E">
              <w:rPr>
                <w:sz w:val="20"/>
                <w:szCs w:val="16"/>
              </w:rPr>
              <w:t xml:space="preserve"> </w:t>
            </w:r>
            <w:proofErr w:type="spellStart"/>
            <w:r w:rsidRPr="0020135E">
              <w:rPr>
                <w:sz w:val="20"/>
                <w:szCs w:val="16"/>
              </w:rPr>
              <w:t>one</w:t>
            </w:r>
            <w:proofErr w:type="spellEnd"/>
            <w:r w:rsidRPr="0020135E">
              <w:rPr>
                <w:sz w:val="20"/>
                <w:szCs w:val="16"/>
              </w:rPr>
              <w:t xml:space="preserve"> </w:t>
            </w:r>
            <w:proofErr w:type="spellStart"/>
            <w:r w:rsidRPr="0020135E">
              <w:rPr>
                <w:sz w:val="20"/>
                <w:szCs w:val="16"/>
              </w:rPr>
              <w:t>example</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equivalence</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one</w:t>
            </w:r>
            <w:proofErr w:type="spellEnd"/>
            <w:r w:rsidRPr="0020135E">
              <w:rPr>
                <w:sz w:val="20"/>
                <w:szCs w:val="16"/>
              </w:rPr>
              <w:t xml:space="preserve"> </w:t>
            </w:r>
            <w:proofErr w:type="spellStart"/>
            <w:r w:rsidRPr="0020135E">
              <w:rPr>
                <w:sz w:val="20"/>
                <w:szCs w:val="16"/>
              </w:rPr>
              <w:t>example</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transformation</w:t>
            </w:r>
            <w:proofErr w:type="spellEnd"/>
            <w:r w:rsidRPr="0020135E">
              <w:rPr>
                <w:sz w:val="20"/>
                <w:szCs w:val="16"/>
              </w:rPr>
              <w:t xml:space="preserve">; </w:t>
            </w:r>
            <w:r w:rsidRPr="0020135E">
              <w:rPr>
                <w:sz w:val="20"/>
                <w:szCs w:val="16"/>
              </w:rPr>
              <w:br/>
              <w:t xml:space="preserve">– </w:t>
            </w:r>
            <w:proofErr w:type="spellStart"/>
            <w:r w:rsidRPr="0020135E">
              <w:rPr>
                <w:sz w:val="20"/>
                <w:szCs w:val="16"/>
              </w:rPr>
              <w:t>reflect</w:t>
            </w:r>
            <w:proofErr w:type="spellEnd"/>
            <w:r w:rsidRPr="0020135E">
              <w:rPr>
                <w:sz w:val="20"/>
                <w:szCs w:val="16"/>
              </w:rPr>
              <w:t xml:space="preserve"> </w:t>
            </w:r>
            <w:proofErr w:type="spellStart"/>
            <w:r w:rsidRPr="0020135E">
              <w:rPr>
                <w:sz w:val="20"/>
                <w:szCs w:val="16"/>
              </w:rPr>
              <w:t>on</w:t>
            </w:r>
            <w:proofErr w:type="spellEnd"/>
            <w:r w:rsidRPr="0020135E">
              <w:rPr>
                <w:sz w:val="20"/>
                <w:szCs w:val="16"/>
              </w:rPr>
              <w:t xml:space="preserve"> </w:t>
            </w:r>
            <w:proofErr w:type="spellStart"/>
            <w:r w:rsidRPr="0020135E">
              <w:rPr>
                <w:sz w:val="20"/>
                <w:szCs w:val="16"/>
              </w:rPr>
              <w:t>how</w:t>
            </w:r>
            <w:proofErr w:type="spellEnd"/>
            <w:r w:rsidRPr="0020135E">
              <w:rPr>
                <w:sz w:val="20"/>
                <w:szCs w:val="16"/>
              </w:rPr>
              <w:t xml:space="preserve"> </w:t>
            </w:r>
            <w:proofErr w:type="spellStart"/>
            <w:r w:rsidRPr="0020135E">
              <w:rPr>
                <w:sz w:val="20"/>
                <w:szCs w:val="16"/>
              </w:rPr>
              <w:t>the</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preserves</w:t>
            </w:r>
            <w:proofErr w:type="spellEnd"/>
            <w:r w:rsidRPr="0020135E">
              <w:rPr>
                <w:sz w:val="20"/>
                <w:szCs w:val="16"/>
              </w:rPr>
              <w:t xml:space="preserve"> </w:t>
            </w:r>
            <w:proofErr w:type="spellStart"/>
            <w:r w:rsidRPr="0020135E">
              <w:rPr>
                <w:sz w:val="20"/>
                <w:szCs w:val="16"/>
              </w:rPr>
              <w:t>Abay’s</w:t>
            </w:r>
            <w:proofErr w:type="spellEnd"/>
            <w:r w:rsidRPr="0020135E">
              <w:rPr>
                <w:sz w:val="20"/>
                <w:szCs w:val="16"/>
              </w:rPr>
              <w:t xml:space="preserve"> </w:t>
            </w:r>
            <w:proofErr w:type="spellStart"/>
            <w:r w:rsidRPr="0020135E">
              <w:rPr>
                <w:sz w:val="20"/>
                <w:szCs w:val="16"/>
              </w:rPr>
              <w:t>philosophical</w:t>
            </w:r>
            <w:proofErr w:type="spellEnd"/>
            <w:r w:rsidRPr="0020135E">
              <w:rPr>
                <w:sz w:val="20"/>
                <w:szCs w:val="16"/>
              </w:rPr>
              <w:t xml:space="preserve"> </w:t>
            </w:r>
            <w:proofErr w:type="spellStart"/>
            <w:r w:rsidRPr="0020135E">
              <w:rPr>
                <w:sz w:val="20"/>
                <w:szCs w:val="16"/>
              </w:rPr>
              <w:t>tone</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meaning</w:t>
            </w:r>
            <w:proofErr w:type="spellEnd"/>
            <w:r w:rsidRPr="0020135E">
              <w:rPr>
                <w:sz w:val="20"/>
                <w:szCs w:val="16"/>
              </w:rPr>
              <w:t>.</w:t>
            </w:r>
          </w:p>
        </w:tc>
        <w:tc>
          <w:tcPr>
            <w:tcW w:w="0" w:type="auto"/>
            <w:vAlign w:val="center"/>
            <w:hideMark/>
          </w:tcPr>
          <w:p w14:paraId="0A5AD285" w14:textId="77777777" w:rsidR="0020135E" w:rsidRPr="0020135E" w:rsidRDefault="0020135E" w:rsidP="0020135E">
            <w:pPr>
              <w:spacing w:after="0"/>
              <w:ind w:firstLine="709"/>
              <w:rPr>
                <w:sz w:val="20"/>
                <w:szCs w:val="16"/>
              </w:rPr>
            </w:pPr>
            <w:proofErr w:type="spellStart"/>
            <w:r w:rsidRPr="0020135E">
              <w:rPr>
                <w:sz w:val="20"/>
                <w:szCs w:val="16"/>
              </w:rPr>
              <w:lastRenderedPageBreak/>
              <w:t>Evaluated</w:t>
            </w:r>
            <w:proofErr w:type="spellEnd"/>
            <w:r w:rsidRPr="0020135E">
              <w:rPr>
                <w:sz w:val="20"/>
                <w:szCs w:val="16"/>
              </w:rPr>
              <w:t xml:space="preserve"> </w:t>
            </w:r>
            <w:proofErr w:type="spellStart"/>
            <w:r w:rsidRPr="0020135E">
              <w:rPr>
                <w:sz w:val="20"/>
                <w:szCs w:val="16"/>
              </w:rPr>
              <w:t>for</w:t>
            </w:r>
            <w:proofErr w:type="spellEnd"/>
            <w:r w:rsidRPr="0020135E">
              <w:rPr>
                <w:sz w:val="20"/>
                <w:szCs w:val="16"/>
              </w:rPr>
              <w:t xml:space="preserve"> </w:t>
            </w:r>
            <w:proofErr w:type="spellStart"/>
            <w:r w:rsidRPr="0020135E">
              <w:rPr>
                <w:sz w:val="20"/>
                <w:szCs w:val="16"/>
              </w:rPr>
              <w:t>depth</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analysis</w:t>
            </w:r>
            <w:proofErr w:type="spellEnd"/>
            <w:r w:rsidRPr="0020135E">
              <w:rPr>
                <w:sz w:val="20"/>
                <w:szCs w:val="16"/>
              </w:rPr>
              <w:t xml:space="preserve">, </w:t>
            </w:r>
            <w:proofErr w:type="spellStart"/>
            <w:r w:rsidRPr="0020135E">
              <w:rPr>
                <w:sz w:val="20"/>
                <w:szCs w:val="16"/>
              </w:rPr>
              <w:t>structure</w:t>
            </w:r>
            <w:proofErr w:type="spellEnd"/>
            <w:r w:rsidRPr="0020135E">
              <w:rPr>
                <w:sz w:val="20"/>
                <w:szCs w:val="16"/>
              </w:rPr>
              <w:t xml:space="preserve">, </w:t>
            </w:r>
            <w:proofErr w:type="spellStart"/>
            <w:r w:rsidRPr="0020135E">
              <w:rPr>
                <w:sz w:val="20"/>
                <w:szCs w:val="16"/>
              </w:rPr>
              <w:t>theoretical</w:t>
            </w:r>
            <w:proofErr w:type="spellEnd"/>
            <w:r w:rsidRPr="0020135E">
              <w:rPr>
                <w:sz w:val="20"/>
                <w:szCs w:val="16"/>
              </w:rPr>
              <w:t xml:space="preserve"> </w:t>
            </w:r>
            <w:proofErr w:type="spellStart"/>
            <w:r w:rsidRPr="0020135E">
              <w:rPr>
                <w:sz w:val="20"/>
                <w:szCs w:val="16"/>
              </w:rPr>
              <w:t>justification</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language</w:t>
            </w:r>
            <w:proofErr w:type="spellEnd"/>
            <w:r w:rsidRPr="0020135E">
              <w:rPr>
                <w:sz w:val="20"/>
                <w:szCs w:val="16"/>
              </w:rPr>
              <w:t xml:space="preserve"> </w:t>
            </w:r>
            <w:proofErr w:type="spellStart"/>
            <w:r w:rsidRPr="0020135E">
              <w:rPr>
                <w:sz w:val="20"/>
                <w:szCs w:val="16"/>
              </w:rPr>
              <w:t>quality</w:t>
            </w:r>
            <w:proofErr w:type="spellEnd"/>
            <w:r w:rsidRPr="0020135E">
              <w:rPr>
                <w:sz w:val="20"/>
                <w:szCs w:val="16"/>
              </w:rPr>
              <w:t>.</w:t>
            </w:r>
          </w:p>
        </w:tc>
      </w:tr>
    </w:tbl>
    <w:p w14:paraId="2A1F3E1A" w14:textId="77777777" w:rsidR="0020135E" w:rsidRPr="0020135E" w:rsidRDefault="00000000" w:rsidP="0020135E">
      <w:pPr>
        <w:spacing w:after="0"/>
        <w:ind w:firstLine="709"/>
        <w:rPr>
          <w:sz w:val="20"/>
          <w:szCs w:val="16"/>
        </w:rPr>
      </w:pPr>
      <w:r>
        <w:rPr>
          <w:sz w:val="20"/>
          <w:szCs w:val="16"/>
        </w:rPr>
        <w:lastRenderedPageBreak/>
        <w:pict w14:anchorId="24A9E952">
          <v:rect id="_x0000_i1027" style="width:0;height:1.5pt" o:hrstd="t" o:hr="t" fillcolor="#a0a0a0" stroked="f"/>
        </w:pict>
      </w:r>
    </w:p>
    <w:p w14:paraId="06301B0A" w14:textId="77777777" w:rsidR="0092081F" w:rsidRPr="005D3697" w:rsidRDefault="0092081F" w:rsidP="0092081F">
      <w:pPr>
        <w:pStyle w:val="ad"/>
        <w:spacing w:before="0" w:beforeAutospacing="0" w:after="0" w:afterAutospacing="0"/>
        <w:jc w:val="center"/>
        <w:rPr>
          <w:b/>
          <w:bCs/>
          <w:lang w:val="en-US"/>
        </w:rPr>
      </w:pPr>
      <w:bookmarkStart w:id="3" w:name="_Hlk213793334"/>
      <w:r w:rsidRPr="005D3697">
        <w:rPr>
          <w:b/>
          <w:bCs/>
          <w:lang w:val="en-US"/>
        </w:rPr>
        <w:t>GRADING POLICY</w:t>
      </w:r>
    </w:p>
    <w:p w14:paraId="7E89F524" w14:textId="77777777" w:rsidR="0092081F" w:rsidRPr="005D3697" w:rsidRDefault="0092081F" w:rsidP="0092081F">
      <w:pPr>
        <w:pStyle w:val="ad"/>
        <w:spacing w:before="0" w:beforeAutospacing="0" w:after="0" w:afterAutospacing="0"/>
        <w:ind w:firstLine="709"/>
        <w:jc w:val="both"/>
        <w:rPr>
          <w:rStyle w:val="ae"/>
          <w:lang w:val="en-US"/>
        </w:rPr>
      </w:pPr>
      <w:r w:rsidRPr="005D3697">
        <w:rPr>
          <w:lang w:val="en-US"/>
        </w:rPr>
        <w:t>A grading policy based on a rubric incorporating Bloom's taxonomy and course learning outcomes provides several advantages. Using a rubric improves consistency between assessments and learning objectives, offers a structured assessment, and ensures transparent and consistent grading. In addition, they empower students by clearly defining expectations and areas for improvement, which ultimately contributes to their educational development and course success. The criteria-based assessment rubric is</w:t>
      </w:r>
      <w:r w:rsidRPr="005D3697">
        <w:rPr>
          <w:lang w:val="kk-KZ"/>
        </w:rPr>
        <w:t xml:space="preserve"> </w:t>
      </w:r>
      <w:r w:rsidRPr="005D3697">
        <w:rPr>
          <w:lang w:val="en-US"/>
        </w:rPr>
        <w:t>provided.</w:t>
      </w:r>
    </w:p>
    <w:bookmarkEnd w:id="3"/>
    <w:p w14:paraId="307B531C" w14:textId="77777777" w:rsidR="0092081F" w:rsidRDefault="0092081F" w:rsidP="0020135E">
      <w:pPr>
        <w:spacing w:after="0"/>
        <w:ind w:firstLine="709"/>
        <w:rPr>
          <w:b/>
          <w:bCs/>
          <w:sz w:val="20"/>
          <w:szCs w:val="16"/>
          <w:lang w:val="en-US"/>
        </w:rPr>
      </w:pPr>
    </w:p>
    <w:p w14:paraId="0B9E2DAF" w14:textId="5A7E0B10" w:rsidR="0020135E" w:rsidRPr="0020135E" w:rsidRDefault="0020135E" w:rsidP="0020135E">
      <w:pPr>
        <w:spacing w:after="0"/>
        <w:ind w:firstLine="709"/>
        <w:rPr>
          <w:b/>
          <w:bCs/>
          <w:sz w:val="20"/>
          <w:szCs w:val="16"/>
        </w:rPr>
      </w:pPr>
      <w:r w:rsidRPr="0020135E">
        <w:rPr>
          <w:b/>
          <w:bCs/>
          <w:sz w:val="20"/>
          <w:szCs w:val="16"/>
        </w:rPr>
        <w:t>3. E</w:t>
      </w:r>
      <w:proofErr w:type="spellStart"/>
      <w:r w:rsidRPr="0020135E">
        <w:rPr>
          <w:b/>
          <w:bCs/>
          <w:sz w:val="20"/>
          <w:szCs w:val="16"/>
        </w:rPr>
        <w:t>xamination</w:t>
      </w:r>
      <w:proofErr w:type="spellEnd"/>
      <w:r w:rsidRPr="0020135E">
        <w:rPr>
          <w:b/>
          <w:bCs/>
          <w:sz w:val="20"/>
          <w:szCs w:val="16"/>
        </w:rPr>
        <w:t xml:space="preserve"> </w:t>
      </w:r>
      <w:proofErr w:type="spellStart"/>
      <w:r w:rsidRPr="0020135E">
        <w:rPr>
          <w:b/>
          <w:bCs/>
          <w:sz w:val="20"/>
          <w:szCs w:val="16"/>
        </w:rPr>
        <w:t>Evaluation</w:t>
      </w:r>
      <w:proofErr w:type="spellEnd"/>
      <w:r w:rsidRPr="0020135E">
        <w:rPr>
          <w:b/>
          <w:bCs/>
          <w:sz w:val="20"/>
          <w:szCs w:val="16"/>
        </w:rPr>
        <w:t xml:space="preserve"> </w:t>
      </w:r>
      <w:proofErr w:type="spellStart"/>
      <w:r w:rsidRPr="0020135E">
        <w:rPr>
          <w:b/>
          <w:bCs/>
          <w:sz w:val="20"/>
          <w:szCs w:val="16"/>
        </w:rPr>
        <w:t>Criteria</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1932"/>
        <w:gridCol w:w="1533"/>
        <w:gridCol w:w="1954"/>
        <w:gridCol w:w="2185"/>
      </w:tblGrid>
      <w:tr w:rsidR="0020135E" w:rsidRPr="0020135E" w14:paraId="1EF7ABB9" w14:textId="77777777" w:rsidTr="0092081F">
        <w:trPr>
          <w:tblHeader/>
          <w:tblCellSpacing w:w="15" w:type="dxa"/>
        </w:trPr>
        <w:tc>
          <w:tcPr>
            <w:tcW w:w="0" w:type="auto"/>
            <w:vAlign w:val="center"/>
            <w:hideMark/>
          </w:tcPr>
          <w:p w14:paraId="4E4B5BEE" w14:textId="77777777" w:rsidR="0020135E" w:rsidRPr="0020135E" w:rsidRDefault="0020135E" w:rsidP="0020135E">
            <w:pPr>
              <w:spacing w:after="0"/>
              <w:ind w:firstLine="709"/>
              <w:rPr>
                <w:b/>
                <w:bCs/>
                <w:sz w:val="20"/>
                <w:szCs w:val="16"/>
              </w:rPr>
            </w:pPr>
            <w:proofErr w:type="spellStart"/>
            <w:r w:rsidRPr="0020135E">
              <w:rPr>
                <w:b/>
                <w:bCs/>
                <w:sz w:val="20"/>
                <w:szCs w:val="16"/>
              </w:rPr>
              <w:t>Criteria</w:t>
            </w:r>
            <w:proofErr w:type="spellEnd"/>
          </w:p>
        </w:tc>
        <w:tc>
          <w:tcPr>
            <w:tcW w:w="0" w:type="auto"/>
            <w:vAlign w:val="center"/>
            <w:hideMark/>
          </w:tcPr>
          <w:p w14:paraId="3C128CA2" w14:textId="77777777" w:rsidR="0020135E" w:rsidRPr="0020135E" w:rsidRDefault="0020135E" w:rsidP="0020135E">
            <w:pPr>
              <w:spacing w:after="0"/>
              <w:ind w:firstLine="709"/>
              <w:rPr>
                <w:b/>
                <w:bCs/>
                <w:sz w:val="20"/>
                <w:szCs w:val="16"/>
              </w:rPr>
            </w:pPr>
            <w:r w:rsidRPr="0020135E">
              <w:rPr>
                <w:b/>
                <w:bCs/>
                <w:sz w:val="20"/>
                <w:szCs w:val="16"/>
              </w:rPr>
              <w:t>«</w:t>
            </w:r>
            <w:proofErr w:type="spellStart"/>
            <w:r w:rsidRPr="0020135E">
              <w:rPr>
                <w:b/>
                <w:bCs/>
                <w:sz w:val="20"/>
                <w:szCs w:val="16"/>
              </w:rPr>
              <w:t>Excellent</w:t>
            </w:r>
            <w:proofErr w:type="spellEnd"/>
            <w:r w:rsidRPr="0020135E">
              <w:rPr>
                <w:b/>
                <w:bCs/>
                <w:sz w:val="20"/>
                <w:szCs w:val="16"/>
              </w:rPr>
              <w:t>» (90–100%)</w:t>
            </w:r>
          </w:p>
        </w:tc>
        <w:tc>
          <w:tcPr>
            <w:tcW w:w="0" w:type="auto"/>
            <w:vAlign w:val="center"/>
            <w:hideMark/>
          </w:tcPr>
          <w:p w14:paraId="2EA9EE28" w14:textId="77777777" w:rsidR="0020135E" w:rsidRPr="0020135E" w:rsidRDefault="0020135E" w:rsidP="0020135E">
            <w:pPr>
              <w:spacing w:after="0"/>
              <w:ind w:firstLine="709"/>
              <w:rPr>
                <w:b/>
                <w:bCs/>
                <w:sz w:val="20"/>
                <w:szCs w:val="16"/>
              </w:rPr>
            </w:pPr>
            <w:r w:rsidRPr="0020135E">
              <w:rPr>
                <w:b/>
                <w:bCs/>
                <w:sz w:val="20"/>
                <w:szCs w:val="16"/>
              </w:rPr>
              <w:t>«Good» (75–89%)</w:t>
            </w:r>
          </w:p>
        </w:tc>
        <w:tc>
          <w:tcPr>
            <w:tcW w:w="0" w:type="auto"/>
            <w:vAlign w:val="center"/>
            <w:hideMark/>
          </w:tcPr>
          <w:p w14:paraId="48223D10" w14:textId="77777777" w:rsidR="0020135E" w:rsidRPr="0020135E" w:rsidRDefault="0020135E" w:rsidP="0020135E">
            <w:pPr>
              <w:spacing w:after="0"/>
              <w:ind w:firstLine="709"/>
              <w:rPr>
                <w:b/>
                <w:bCs/>
                <w:sz w:val="20"/>
                <w:szCs w:val="16"/>
              </w:rPr>
            </w:pPr>
            <w:r w:rsidRPr="0020135E">
              <w:rPr>
                <w:b/>
                <w:bCs/>
                <w:sz w:val="20"/>
                <w:szCs w:val="16"/>
              </w:rPr>
              <w:t>«</w:t>
            </w:r>
            <w:proofErr w:type="spellStart"/>
            <w:r w:rsidRPr="0020135E">
              <w:rPr>
                <w:b/>
                <w:bCs/>
                <w:sz w:val="20"/>
                <w:szCs w:val="16"/>
              </w:rPr>
              <w:t>Satisfactory</w:t>
            </w:r>
            <w:proofErr w:type="spellEnd"/>
            <w:r w:rsidRPr="0020135E">
              <w:rPr>
                <w:b/>
                <w:bCs/>
                <w:sz w:val="20"/>
                <w:szCs w:val="16"/>
              </w:rPr>
              <w:t>» (60–74%)</w:t>
            </w:r>
          </w:p>
        </w:tc>
        <w:tc>
          <w:tcPr>
            <w:tcW w:w="0" w:type="auto"/>
            <w:vAlign w:val="center"/>
            <w:hideMark/>
          </w:tcPr>
          <w:p w14:paraId="648D620E" w14:textId="77777777" w:rsidR="0020135E" w:rsidRPr="0020135E" w:rsidRDefault="0020135E" w:rsidP="0020135E">
            <w:pPr>
              <w:spacing w:after="0"/>
              <w:ind w:firstLine="709"/>
              <w:rPr>
                <w:b/>
                <w:bCs/>
                <w:sz w:val="20"/>
                <w:szCs w:val="16"/>
              </w:rPr>
            </w:pPr>
            <w:r w:rsidRPr="0020135E">
              <w:rPr>
                <w:b/>
                <w:bCs/>
                <w:sz w:val="20"/>
                <w:szCs w:val="16"/>
              </w:rPr>
              <w:t>«</w:t>
            </w:r>
            <w:proofErr w:type="spellStart"/>
            <w:r w:rsidRPr="0020135E">
              <w:rPr>
                <w:b/>
                <w:bCs/>
                <w:sz w:val="20"/>
                <w:szCs w:val="16"/>
              </w:rPr>
              <w:t>Unsatisfactory</w:t>
            </w:r>
            <w:proofErr w:type="spellEnd"/>
            <w:r w:rsidRPr="0020135E">
              <w:rPr>
                <w:b/>
                <w:bCs/>
                <w:sz w:val="20"/>
                <w:szCs w:val="16"/>
              </w:rPr>
              <w:t>» (0–59%)</w:t>
            </w:r>
          </w:p>
        </w:tc>
      </w:tr>
      <w:tr w:rsidR="0020135E" w:rsidRPr="0020135E" w14:paraId="01F1DAF3" w14:textId="77777777" w:rsidTr="0092081F">
        <w:trPr>
          <w:tblCellSpacing w:w="15" w:type="dxa"/>
        </w:trPr>
        <w:tc>
          <w:tcPr>
            <w:tcW w:w="0" w:type="auto"/>
            <w:vAlign w:val="center"/>
            <w:hideMark/>
          </w:tcPr>
          <w:p w14:paraId="1E839C9E" w14:textId="77777777" w:rsidR="0020135E" w:rsidRPr="0020135E" w:rsidRDefault="0020135E" w:rsidP="0020135E">
            <w:pPr>
              <w:spacing w:after="0"/>
              <w:ind w:firstLine="709"/>
              <w:rPr>
                <w:sz w:val="20"/>
                <w:szCs w:val="16"/>
              </w:rPr>
            </w:pPr>
            <w:r w:rsidRPr="0020135E">
              <w:rPr>
                <w:b/>
                <w:bCs/>
                <w:sz w:val="20"/>
                <w:szCs w:val="16"/>
              </w:rPr>
              <w:t xml:space="preserve">Translation </w:t>
            </w:r>
            <w:proofErr w:type="spellStart"/>
            <w:r w:rsidRPr="0020135E">
              <w:rPr>
                <w:b/>
                <w:bCs/>
                <w:sz w:val="20"/>
                <w:szCs w:val="16"/>
              </w:rPr>
              <w:t>Accuracy</w:t>
            </w:r>
            <w:proofErr w:type="spellEnd"/>
            <w:r w:rsidRPr="0020135E">
              <w:rPr>
                <w:b/>
                <w:bCs/>
                <w:sz w:val="20"/>
                <w:szCs w:val="16"/>
              </w:rPr>
              <w:t xml:space="preserve"> &amp; </w:t>
            </w:r>
            <w:proofErr w:type="spellStart"/>
            <w:r w:rsidRPr="0020135E">
              <w:rPr>
                <w:b/>
                <w:bCs/>
                <w:sz w:val="20"/>
                <w:szCs w:val="16"/>
              </w:rPr>
              <w:t>Equivalence</w:t>
            </w:r>
            <w:proofErr w:type="spellEnd"/>
          </w:p>
        </w:tc>
        <w:tc>
          <w:tcPr>
            <w:tcW w:w="0" w:type="auto"/>
            <w:vAlign w:val="center"/>
            <w:hideMark/>
          </w:tcPr>
          <w:p w14:paraId="3A1C2D05" w14:textId="77777777" w:rsidR="0020135E" w:rsidRPr="0020135E" w:rsidRDefault="0020135E" w:rsidP="0020135E">
            <w:pPr>
              <w:spacing w:after="0"/>
              <w:ind w:firstLine="709"/>
              <w:rPr>
                <w:sz w:val="20"/>
                <w:szCs w:val="16"/>
              </w:rPr>
            </w:pPr>
            <w:proofErr w:type="spellStart"/>
            <w:r w:rsidRPr="0020135E">
              <w:rPr>
                <w:sz w:val="20"/>
                <w:szCs w:val="16"/>
              </w:rPr>
              <w:t>Faithfully</w:t>
            </w:r>
            <w:proofErr w:type="spellEnd"/>
            <w:r w:rsidRPr="0020135E">
              <w:rPr>
                <w:sz w:val="20"/>
                <w:szCs w:val="16"/>
              </w:rPr>
              <w:t xml:space="preserve"> </w:t>
            </w:r>
            <w:proofErr w:type="spellStart"/>
            <w:r w:rsidRPr="0020135E">
              <w:rPr>
                <w:sz w:val="20"/>
                <w:szCs w:val="16"/>
              </w:rPr>
              <w:t>conveys</w:t>
            </w:r>
            <w:proofErr w:type="spellEnd"/>
            <w:r w:rsidRPr="0020135E">
              <w:rPr>
                <w:sz w:val="20"/>
                <w:szCs w:val="16"/>
              </w:rPr>
              <w:t xml:space="preserve"> </w:t>
            </w:r>
            <w:proofErr w:type="spellStart"/>
            <w:r w:rsidRPr="0020135E">
              <w:rPr>
                <w:sz w:val="20"/>
                <w:szCs w:val="16"/>
              </w:rPr>
              <w:t>meaning</w:t>
            </w:r>
            <w:proofErr w:type="spellEnd"/>
            <w:r w:rsidRPr="0020135E">
              <w:rPr>
                <w:sz w:val="20"/>
                <w:szCs w:val="16"/>
              </w:rPr>
              <w:t xml:space="preserve">, </w:t>
            </w:r>
            <w:proofErr w:type="spellStart"/>
            <w:r w:rsidRPr="0020135E">
              <w:rPr>
                <w:sz w:val="20"/>
                <w:szCs w:val="16"/>
              </w:rPr>
              <w:t>tone</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nuances</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Abay’s</w:t>
            </w:r>
            <w:proofErr w:type="spellEnd"/>
            <w:r w:rsidRPr="0020135E">
              <w:rPr>
                <w:sz w:val="20"/>
                <w:szCs w:val="16"/>
              </w:rPr>
              <w:t xml:space="preserve"> </w:t>
            </w:r>
            <w:proofErr w:type="spellStart"/>
            <w:r w:rsidRPr="0020135E">
              <w:rPr>
                <w:sz w:val="20"/>
                <w:szCs w:val="16"/>
              </w:rPr>
              <w:t>text</w:t>
            </w:r>
            <w:proofErr w:type="spellEnd"/>
            <w:r w:rsidRPr="0020135E">
              <w:rPr>
                <w:sz w:val="20"/>
                <w:szCs w:val="16"/>
              </w:rPr>
              <w:t xml:space="preserve">; </w:t>
            </w:r>
            <w:proofErr w:type="spellStart"/>
            <w:r w:rsidRPr="0020135E">
              <w:rPr>
                <w:sz w:val="20"/>
                <w:szCs w:val="16"/>
              </w:rPr>
              <w:t>demonstrates</w:t>
            </w:r>
            <w:proofErr w:type="spellEnd"/>
            <w:r w:rsidRPr="0020135E">
              <w:rPr>
                <w:sz w:val="20"/>
                <w:szCs w:val="16"/>
              </w:rPr>
              <w:t xml:space="preserve"> </w:t>
            </w:r>
            <w:proofErr w:type="spellStart"/>
            <w:r w:rsidRPr="0020135E">
              <w:rPr>
                <w:sz w:val="20"/>
                <w:szCs w:val="16"/>
              </w:rPr>
              <w:t>mastery</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equivalence</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stylistic</w:t>
            </w:r>
            <w:proofErr w:type="spellEnd"/>
            <w:r w:rsidRPr="0020135E">
              <w:rPr>
                <w:sz w:val="20"/>
                <w:szCs w:val="16"/>
              </w:rPr>
              <w:t xml:space="preserve"> </w:t>
            </w:r>
            <w:proofErr w:type="spellStart"/>
            <w:r w:rsidRPr="0020135E">
              <w:rPr>
                <w:sz w:val="20"/>
                <w:szCs w:val="16"/>
              </w:rPr>
              <w:t>adequacy</w:t>
            </w:r>
            <w:proofErr w:type="spellEnd"/>
            <w:r w:rsidRPr="0020135E">
              <w:rPr>
                <w:sz w:val="20"/>
                <w:szCs w:val="16"/>
              </w:rPr>
              <w:t>.</w:t>
            </w:r>
          </w:p>
        </w:tc>
        <w:tc>
          <w:tcPr>
            <w:tcW w:w="0" w:type="auto"/>
            <w:vAlign w:val="center"/>
            <w:hideMark/>
          </w:tcPr>
          <w:p w14:paraId="65F7E790" w14:textId="77777777" w:rsidR="0020135E" w:rsidRPr="0020135E" w:rsidRDefault="0020135E" w:rsidP="0020135E">
            <w:pPr>
              <w:spacing w:after="0"/>
              <w:ind w:firstLine="709"/>
              <w:rPr>
                <w:sz w:val="20"/>
                <w:szCs w:val="16"/>
              </w:rPr>
            </w:pPr>
            <w:proofErr w:type="spellStart"/>
            <w:r w:rsidRPr="0020135E">
              <w:rPr>
                <w:sz w:val="20"/>
                <w:szCs w:val="16"/>
              </w:rPr>
              <w:t>Mostly</w:t>
            </w:r>
            <w:proofErr w:type="spellEnd"/>
            <w:r w:rsidRPr="0020135E">
              <w:rPr>
                <w:sz w:val="20"/>
                <w:szCs w:val="16"/>
              </w:rPr>
              <w:t xml:space="preserve"> </w:t>
            </w:r>
            <w:proofErr w:type="spellStart"/>
            <w:r w:rsidRPr="0020135E">
              <w:rPr>
                <w:sz w:val="20"/>
                <w:szCs w:val="16"/>
              </w:rPr>
              <w:t>accurate</w:t>
            </w:r>
            <w:proofErr w:type="spellEnd"/>
            <w:r w:rsidRPr="0020135E">
              <w:rPr>
                <w:sz w:val="20"/>
                <w:szCs w:val="16"/>
              </w:rPr>
              <w:t xml:space="preserve">, </w:t>
            </w:r>
            <w:proofErr w:type="spellStart"/>
            <w:r w:rsidRPr="0020135E">
              <w:rPr>
                <w:sz w:val="20"/>
                <w:szCs w:val="16"/>
              </w:rPr>
              <w:t>minor</w:t>
            </w:r>
            <w:proofErr w:type="spellEnd"/>
            <w:r w:rsidRPr="0020135E">
              <w:rPr>
                <w:sz w:val="20"/>
                <w:szCs w:val="16"/>
              </w:rPr>
              <w:t xml:space="preserve"> </w:t>
            </w:r>
            <w:proofErr w:type="spellStart"/>
            <w:r w:rsidRPr="0020135E">
              <w:rPr>
                <w:sz w:val="20"/>
                <w:szCs w:val="16"/>
              </w:rPr>
              <w:t>inaccuracies</w:t>
            </w:r>
            <w:proofErr w:type="spellEnd"/>
            <w:r w:rsidRPr="0020135E">
              <w:rPr>
                <w:sz w:val="20"/>
                <w:szCs w:val="16"/>
              </w:rPr>
              <w:t xml:space="preserve"> </w:t>
            </w:r>
            <w:proofErr w:type="spellStart"/>
            <w:r w:rsidRPr="0020135E">
              <w:rPr>
                <w:sz w:val="20"/>
                <w:szCs w:val="16"/>
              </w:rPr>
              <w:t>in</w:t>
            </w:r>
            <w:proofErr w:type="spellEnd"/>
            <w:r w:rsidRPr="0020135E">
              <w:rPr>
                <w:sz w:val="20"/>
                <w:szCs w:val="16"/>
              </w:rPr>
              <w:t xml:space="preserve"> </w:t>
            </w:r>
            <w:proofErr w:type="spellStart"/>
            <w:r w:rsidRPr="0020135E">
              <w:rPr>
                <w:sz w:val="20"/>
                <w:szCs w:val="16"/>
              </w:rPr>
              <w:t>style</w:t>
            </w:r>
            <w:proofErr w:type="spellEnd"/>
            <w:r w:rsidRPr="0020135E">
              <w:rPr>
                <w:sz w:val="20"/>
                <w:szCs w:val="16"/>
              </w:rPr>
              <w:t xml:space="preserve"> </w:t>
            </w:r>
            <w:proofErr w:type="spellStart"/>
            <w:r w:rsidRPr="0020135E">
              <w:rPr>
                <w:sz w:val="20"/>
                <w:szCs w:val="16"/>
              </w:rPr>
              <w:t>or</w:t>
            </w:r>
            <w:proofErr w:type="spellEnd"/>
            <w:r w:rsidRPr="0020135E">
              <w:rPr>
                <w:sz w:val="20"/>
                <w:szCs w:val="16"/>
              </w:rPr>
              <w:t xml:space="preserve"> </w:t>
            </w:r>
            <w:proofErr w:type="spellStart"/>
            <w:r w:rsidRPr="0020135E">
              <w:rPr>
                <w:sz w:val="20"/>
                <w:szCs w:val="16"/>
              </w:rPr>
              <w:t>tone</w:t>
            </w:r>
            <w:proofErr w:type="spellEnd"/>
            <w:r w:rsidRPr="0020135E">
              <w:rPr>
                <w:sz w:val="20"/>
                <w:szCs w:val="16"/>
              </w:rPr>
              <w:t>.</w:t>
            </w:r>
          </w:p>
        </w:tc>
        <w:tc>
          <w:tcPr>
            <w:tcW w:w="0" w:type="auto"/>
            <w:vAlign w:val="center"/>
            <w:hideMark/>
          </w:tcPr>
          <w:p w14:paraId="727B7BD7" w14:textId="77777777" w:rsidR="0020135E" w:rsidRPr="0020135E" w:rsidRDefault="0020135E" w:rsidP="0020135E">
            <w:pPr>
              <w:spacing w:after="0"/>
              <w:ind w:firstLine="709"/>
              <w:rPr>
                <w:sz w:val="20"/>
                <w:szCs w:val="16"/>
              </w:rPr>
            </w:pPr>
            <w:proofErr w:type="spellStart"/>
            <w:r w:rsidRPr="0020135E">
              <w:rPr>
                <w:sz w:val="20"/>
                <w:szCs w:val="16"/>
              </w:rPr>
              <w:t>Partial</w:t>
            </w:r>
            <w:proofErr w:type="spellEnd"/>
            <w:r w:rsidRPr="0020135E">
              <w:rPr>
                <w:sz w:val="20"/>
                <w:szCs w:val="16"/>
              </w:rPr>
              <w:t xml:space="preserve"> </w:t>
            </w:r>
            <w:proofErr w:type="spellStart"/>
            <w:r w:rsidRPr="0020135E">
              <w:rPr>
                <w:sz w:val="20"/>
                <w:szCs w:val="16"/>
              </w:rPr>
              <w:t>understanding</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content</w:t>
            </w:r>
            <w:proofErr w:type="spellEnd"/>
            <w:r w:rsidRPr="0020135E">
              <w:rPr>
                <w:sz w:val="20"/>
                <w:szCs w:val="16"/>
              </w:rPr>
              <w:t xml:space="preserve">; </w:t>
            </w:r>
            <w:proofErr w:type="spellStart"/>
            <w:r w:rsidRPr="0020135E">
              <w:rPr>
                <w:sz w:val="20"/>
                <w:szCs w:val="16"/>
              </w:rPr>
              <w:t>several</w:t>
            </w:r>
            <w:proofErr w:type="spellEnd"/>
            <w:r w:rsidRPr="0020135E">
              <w:rPr>
                <w:sz w:val="20"/>
                <w:szCs w:val="16"/>
              </w:rPr>
              <w:t xml:space="preserve"> </w:t>
            </w:r>
            <w:proofErr w:type="spellStart"/>
            <w:r w:rsidRPr="0020135E">
              <w:rPr>
                <w:sz w:val="20"/>
                <w:szCs w:val="16"/>
              </w:rPr>
              <w:t>inaccuracies</w:t>
            </w:r>
            <w:proofErr w:type="spellEnd"/>
            <w:r w:rsidRPr="0020135E">
              <w:rPr>
                <w:sz w:val="20"/>
                <w:szCs w:val="16"/>
              </w:rPr>
              <w:t>.</w:t>
            </w:r>
          </w:p>
        </w:tc>
        <w:tc>
          <w:tcPr>
            <w:tcW w:w="0" w:type="auto"/>
            <w:vAlign w:val="center"/>
            <w:hideMark/>
          </w:tcPr>
          <w:p w14:paraId="064AE2F7" w14:textId="77777777" w:rsidR="0020135E" w:rsidRPr="0020135E" w:rsidRDefault="0020135E" w:rsidP="0020135E">
            <w:pPr>
              <w:spacing w:after="0"/>
              <w:ind w:firstLine="709"/>
              <w:rPr>
                <w:sz w:val="20"/>
                <w:szCs w:val="16"/>
              </w:rPr>
            </w:pPr>
            <w:proofErr w:type="spellStart"/>
            <w:r w:rsidRPr="0020135E">
              <w:rPr>
                <w:sz w:val="20"/>
                <w:szCs w:val="16"/>
              </w:rPr>
              <w:t>Frequent</w:t>
            </w:r>
            <w:proofErr w:type="spellEnd"/>
            <w:r w:rsidRPr="0020135E">
              <w:rPr>
                <w:sz w:val="20"/>
                <w:szCs w:val="16"/>
              </w:rPr>
              <w:t xml:space="preserve"> </w:t>
            </w:r>
            <w:proofErr w:type="spellStart"/>
            <w:r w:rsidRPr="0020135E">
              <w:rPr>
                <w:sz w:val="20"/>
                <w:szCs w:val="16"/>
              </w:rPr>
              <w:t>distortions</w:t>
            </w:r>
            <w:proofErr w:type="spellEnd"/>
            <w:r w:rsidRPr="0020135E">
              <w:rPr>
                <w:sz w:val="20"/>
                <w:szCs w:val="16"/>
              </w:rPr>
              <w:t xml:space="preserve">, </w:t>
            </w:r>
            <w:proofErr w:type="spellStart"/>
            <w:r w:rsidRPr="0020135E">
              <w:rPr>
                <w:sz w:val="20"/>
                <w:szCs w:val="16"/>
              </w:rPr>
              <w:t>omissions</w:t>
            </w:r>
            <w:proofErr w:type="spellEnd"/>
            <w:r w:rsidRPr="0020135E">
              <w:rPr>
                <w:sz w:val="20"/>
                <w:szCs w:val="16"/>
              </w:rPr>
              <w:t xml:space="preserve">, </w:t>
            </w:r>
            <w:proofErr w:type="spellStart"/>
            <w:r w:rsidRPr="0020135E">
              <w:rPr>
                <w:sz w:val="20"/>
                <w:szCs w:val="16"/>
              </w:rPr>
              <w:t>or</w:t>
            </w:r>
            <w:proofErr w:type="spellEnd"/>
            <w:r w:rsidRPr="0020135E">
              <w:rPr>
                <w:sz w:val="20"/>
                <w:szCs w:val="16"/>
              </w:rPr>
              <w:t xml:space="preserve"> </w:t>
            </w:r>
            <w:proofErr w:type="spellStart"/>
            <w:r w:rsidRPr="0020135E">
              <w:rPr>
                <w:sz w:val="20"/>
                <w:szCs w:val="16"/>
              </w:rPr>
              <w:t>mistranslations</w:t>
            </w:r>
            <w:proofErr w:type="spellEnd"/>
            <w:r w:rsidRPr="0020135E">
              <w:rPr>
                <w:sz w:val="20"/>
                <w:szCs w:val="16"/>
              </w:rPr>
              <w:t>.</w:t>
            </w:r>
          </w:p>
        </w:tc>
      </w:tr>
      <w:tr w:rsidR="0020135E" w:rsidRPr="0020135E" w14:paraId="380248C0" w14:textId="77777777" w:rsidTr="0092081F">
        <w:trPr>
          <w:tblCellSpacing w:w="15" w:type="dxa"/>
        </w:trPr>
        <w:tc>
          <w:tcPr>
            <w:tcW w:w="0" w:type="auto"/>
            <w:vAlign w:val="center"/>
            <w:hideMark/>
          </w:tcPr>
          <w:p w14:paraId="36695F1D" w14:textId="77777777" w:rsidR="0020135E" w:rsidRPr="0020135E" w:rsidRDefault="0020135E" w:rsidP="0020135E">
            <w:pPr>
              <w:spacing w:after="0"/>
              <w:ind w:firstLine="709"/>
              <w:rPr>
                <w:sz w:val="20"/>
                <w:szCs w:val="16"/>
              </w:rPr>
            </w:pPr>
            <w:proofErr w:type="spellStart"/>
            <w:r w:rsidRPr="0020135E">
              <w:rPr>
                <w:b/>
                <w:bCs/>
                <w:sz w:val="20"/>
                <w:szCs w:val="16"/>
              </w:rPr>
              <w:t>Cultural</w:t>
            </w:r>
            <w:proofErr w:type="spellEnd"/>
            <w:r w:rsidRPr="0020135E">
              <w:rPr>
                <w:b/>
                <w:bCs/>
                <w:sz w:val="20"/>
                <w:szCs w:val="16"/>
              </w:rPr>
              <w:t xml:space="preserve"> &amp; </w:t>
            </w:r>
            <w:proofErr w:type="spellStart"/>
            <w:r w:rsidRPr="0020135E">
              <w:rPr>
                <w:b/>
                <w:bCs/>
                <w:sz w:val="20"/>
                <w:szCs w:val="16"/>
              </w:rPr>
              <w:t>Linguistic</w:t>
            </w:r>
            <w:proofErr w:type="spellEnd"/>
            <w:r w:rsidRPr="0020135E">
              <w:rPr>
                <w:b/>
                <w:bCs/>
                <w:sz w:val="20"/>
                <w:szCs w:val="16"/>
              </w:rPr>
              <w:t xml:space="preserve"> </w:t>
            </w:r>
            <w:proofErr w:type="spellStart"/>
            <w:r w:rsidRPr="0020135E">
              <w:rPr>
                <w:b/>
                <w:bCs/>
                <w:sz w:val="20"/>
                <w:szCs w:val="16"/>
              </w:rPr>
              <w:t>Sensitivity</w:t>
            </w:r>
            <w:proofErr w:type="spellEnd"/>
          </w:p>
        </w:tc>
        <w:tc>
          <w:tcPr>
            <w:tcW w:w="0" w:type="auto"/>
            <w:vAlign w:val="center"/>
            <w:hideMark/>
          </w:tcPr>
          <w:p w14:paraId="0372B648" w14:textId="77777777" w:rsidR="0020135E" w:rsidRPr="0020135E" w:rsidRDefault="0020135E" w:rsidP="0020135E">
            <w:pPr>
              <w:spacing w:after="0"/>
              <w:ind w:firstLine="709"/>
              <w:rPr>
                <w:sz w:val="20"/>
                <w:szCs w:val="16"/>
              </w:rPr>
            </w:pPr>
            <w:proofErr w:type="spellStart"/>
            <w:r w:rsidRPr="0020135E">
              <w:rPr>
                <w:sz w:val="20"/>
                <w:szCs w:val="16"/>
              </w:rPr>
              <w:t>Excellent</w:t>
            </w:r>
            <w:proofErr w:type="spellEnd"/>
            <w:r w:rsidRPr="0020135E">
              <w:rPr>
                <w:sz w:val="20"/>
                <w:szCs w:val="16"/>
              </w:rPr>
              <w:t xml:space="preserve"> </w:t>
            </w:r>
            <w:proofErr w:type="spellStart"/>
            <w:r w:rsidRPr="0020135E">
              <w:rPr>
                <w:sz w:val="20"/>
                <w:szCs w:val="16"/>
              </w:rPr>
              <w:t>handling</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realia</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idiomatic</w:t>
            </w:r>
            <w:proofErr w:type="spellEnd"/>
            <w:r w:rsidRPr="0020135E">
              <w:rPr>
                <w:sz w:val="20"/>
                <w:szCs w:val="16"/>
              </w:rPr>
              <w:t xml:space="preserve"> </w:t>
            </w:r>
            <w:proofErr w:type="spellStart"/>
            <w:r w:rsidRPr="0020135E">
              <w:rPr>
                <w:sz w:val="20"/>
                <w:szCs w:val="16"/>
              </w:rPr>
              <w:t>expressions</w:t>
            </w:r>
            <w:proofErr w:type="spellEnd"/>
            <w:r w:rsidRPr="0020135E">
              <w:rPr>
                <w:sz w:val="20"/>
                <w:szCs w:val="16"/>
              </w:rPr>
              <w:t xml:space="preserve"> </w:t>
            </w:r>
            <w:proofErr w:type="spellStart"/>
            <w:r w:rsidRPr="0020135E">
              <w:rPr>
                <w:sz w:val="20"/>
                <w:szCs w:val="16"/>
              </w:rPr>
              <w:t>with</w:t>
            </w:r>
            <w:proofErr w:type="spellEnd"/>
            <w:r w:rsidRPr="0020135E">
              <w:rPr>
                <w:sz w:val="20"/>
                <w:szCs w:val="16"/>
              </w:rPr>
              <w:t xml:space="preserve"> </w:t>
            </w:r>
            <w:proofErr w:type="spellStart"/>
            <w:r w:rsidRPr="0020135E">
              <w:rPr>
                <w:sz w:val="20"/>
                <w:szCs w:val="16"/>
              </w:rPr>
              <w:t>appropriate</w:t>
            </w:r>
            <w:proofErr w:type="spellEnd"/>
            <w:r w:rsidRPr="0020135E">
              <w:rPr>
                <w:sz w:val="20"/>
                <w:szCs w:val="16"/>
              </w:rPr>
              <w:t xml:space="preserve"> </w:t>
            </w:r>
            <w:proofErr w:type="spellStart"/>
            <w:r w:rsidRPr="0020135E">
              <w:rPr>
                <w:sz w:val="20"/>
                <w:szCs w:val="16"/>
              </w:rPr>
              <w:t>strategies</w:t>
            </w:r>
            <w:proofErr w:type="spellEnd"/>
            <w:r w:rsidRPr="0020135E">
              <w:rPr>
                <w:sz w:val="20"/>
                <w:szCs w:val="16"/>
              </w:rPr>
              <w:t>.</w:t>
            </w:r>
          </w:p>
        </w:tc>
        <w:tc>
          <w:tcPr>
            <w:tcW w:w="0" w:type="auto"/>
            <w:vAlign w:val="center"/>
            <w:hideMark/>
          </w:tcPr>
          <w:p w14:paraId="62C78AFF" w14:textId="77777777" w:rsidR="0020135E" w:rsidRPr="0020135E" w:rsidRDefault="0020135E" w:rsidP="0020135E">
            <w:pPr>
              <w:spacing w:after="0"/>
              <w:ind w:firstLine="709"/>
              <w:rPr>
                <w:sz w:val="20"/>
                <w:szCs w:val="16"/>
              </w:rPr>
            </w:pPr>
            <w:proofErr w:type="spellStart"/>
            <w:r w:rsidRPr="0020135E">
              <w:rPr>
                <w:sz w:val="20"/>
                <w:szCs w:val="16"/>
              </w:rPr>
              <w:t>Adequate</w:t>
            </w:r>
            <w:proofErr w:type="spellEnd"/>
            <w:r w:rsidRPr="0020135E">
              <w:rPr>
                <w:sz w:val="20"/>
                <w:szCs w:val="16"/>
              </w:rPr>
              <w:t xml:space="preserve"> </w:t>
            </w:r>
            <w:proofErr w:type="spellStart"/>
            <w:r w:rsidRPr="0020135E">
              <w:rPr>
                <w:sz w:val="20"/>
                <w:szCs w:val="16"/>
              </w:rPr>
              <w:t>use</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equivalents</w:t>
            </w:r>
            <w:proofErr w:type="spellEnd"/>
            <w:r w:rsidRPr="0020135E">
              <w:rPr>
                <w:sz w:val="20"/>
                <w:szCs w:val="16"/>
              </w:rPr>
              <w:t xml:space="preserve"> </w:t>
            </w:r>
            <w:proofErr w:type="spellStart"/>
            <w:r w:rsidRPr="0020135E">
              <w:rPr>
                <w:sz w:val="20"/>
                <w:szCs w:val="16"/>
              </w:rPr>
              <w:t>with</w:t>
            </w:r>
            <w:proofErr w:type="spellEnd"/>
            <w:r w:rsidRPr="0020135E">
              <w:rPr>
                <w:sz w:val="20"/>
                <w:szCs w:val="16"/>
              </w:rPr>
              <w:t xml:space="preserve"> </w:t>
            </w:r>
            <w:proofErr w:type="spellStart"/>
            <w:r w:rsidRPr="0020135E">
              <w:rPr>
                <w:sz w:val="20"/>
                <w:szCs w:val="16"/>
              </w:rPr>
              <w:t>occasional</w:t>
            </w:r>
            <w:proofErr w:type="spellEnd"/>
            <w:r w:rsidRPr="0020135E">
              <w:rPr>
                <w:sz w:val="20"/>
                <w:szCs w:val="16"/>
              </w:rPr>
              <w:t xml:space="preserve"> </w:t>
            </w:r>
            <w:proofErr w:type="spellStart"/>
            <w:r w:rsidRPr="0020135E">
              <w:rPr>
                <w:sz w:val="20"/>
                <w:szCs w:val="16"/>
              </w:rPr>
              <w:t>loss</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meaning</w:t>
            </w:r>
            <w:proofErr w:type="spellEnd"/>
            <w:r w:rsidRPr="0020135E">
              <w:rPr>
                <w:sz w:val="20"/>
                <w:szCs w:val="16"/>
              </w:rPr>
              <w:t>.</w:t>
            </w:r>
          </w:p>
        </w:tc>
        <w:tc>
          <w:tcPr>
            <w:tcW w:w="0" w:type="auto"/>
            <w:vAlign w:val="center"/>
            <w:hideMark/>
          </w:tcPr>
          <w:p w14:paraId="1C2C443C" w14:textId="77777777" w:rsidR="0020135E" w:rsidRPr="0020135E" w:rsidRDefault="0020135E" w:rsidP="0020135E">
            <w:pPr>
              <w:spacing w:after="0"/>
              <w:ind w:firstLine="709"/>
              <w:rPr>
                <w:sz w:val="20"/>
                <w:szCs w:val="16"/>
              </w:rPr>
            </w:pPr>
            <w:r w:rsidRPr="0020135E">
              <w:rPr>
                <w:sz w:val="20"/>
                <w:szCs w:val="16"/>
              </w:rPr>
              <w:t xml:space="preserve">Limited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sensitivity</w:t>
            </w:r>
            <w:proofErr w:type="spellEnd"/>
            <w:r w:rsidRPr="0020135E">
              <w:rPr>
                <w:sz w:val="20"/>
                <w:szCs w:val="16"/>
              </w:rPr>
              <w:t xml:space="preserve">; </w:t>
            </w:r>
            <w:proofErr w:type="spellStart"/>
            <w:r w:rsidRPr="0020135E">
              <w:rPr>
                <w:sz w:val="20"/>
                <w:szCs w:val="16"/>
              </w:rPr>
              <w:t>some</w:t>
            </w:r>
            <w:proofErr w:type="spellEnd"/>
            <w:r w:rsidRPr="0020135E">
              <w:rPr>
                <w:sz w:val="20"/>
                <w:szCs w:val="16"/>
              </w:rPr>
              <w:t xml:space="preserve"> </w:t>
            </w:r>
            <w:proofErr w:type="spellStart"/>
            <w:r w:rsidRPr="0020135E">
              <w:rPr>
                <w:sz w:val="20"/>
                <w:szCs w:val="16"/>
              </w:rPr>
              <w:t>inappropriate</w:t>
            </w:r>
            <w:proofErr w:type="spellEnd"/>
            <w:r w:rsidRPr="0020135E">
              <w:rPr>
                <w:sz w:val="20"/>
                <w:szCs w:val="16"/>
              </w:rPr>
              <w:t xml:space="preserve"> </w:t>
            </w:r>
            <w:proofErr w:type="spellStart"/>
            <w:r w:rsidRPr="0020135E">
              <w:rPr>
                <w:sz w:val="20"/>
                <w:szCs w:val="16"/>
              </w:rPr>
              <w:t>choices</w:t>
            </w:r>
            <w:proofErr w:type="spellEnd"/>
            <w:r w:rsidRPr="0020135E">
              <w:rPr>
                <w:sz w:val="20"/>
                <w:szCs w:val="16"/>
              </w:rPr>
              <w:t>.</w:t>
            </w:r>
          </w:p>
        </w:tc>
        <w:tc>
          <w:tcPr>
            <w:tcW w:w="0" w:type="auto"/>
            <w:vAlign w:val="center"/>
            <w:hideMark/>
          </w:tcPr>
          <w:p w14:paraId="69428557" w14:textId="77777777" w:rsidR="0020135E" w:rsidRPr="0020135E" w:rsidRDefault="0020135E" w:rsidP="0020135E">
            <w:pPr>
              <w:spacing w:after="0"/>
              <w:ind w:firstLine="709"/>
              <w:rPr>
                <w:sz w:val="20"/>
                <w:szCs w:val="16"/>
              </w:rPr>
            </w:pPr>
            <w:proofErr w:type="spellStart"/>
            <w:r w:rsidRPr="0020135E">
              <w:rPr>
                <w:sz w:val="20"/>
                <w:szCs w:val="16"/>
              </w:rPr>
              <w:t>Misrepresentation</w:t>
            </w:r>
            <w:proofErr w:type="spellEnd"/>
            <w:r w:rsidRPr="0020135E">
              <w:rPr>
                <w:sz w:val="20"/>
                <w:szCs w:val="16"/>
              </w:rPr>
              <w:t xml:space="preserve"> </w:t>
            </w:r>
            <w:proofErr w:type="spellStart"/>
            <w:r w:rsidRPr="0020135E">
              <w:rPr>
                <w:sz w:val="20"/>
                <w:szCs w:val="16"/>
              </w:rPr>
              <w:t>or</w:t>
            </w:r>
            <w:proofErr w:type="spellEnd"/>
            <w:r w:rsidRPr="0020135E">
              <w:rPr>
                <w:sz w:val="20"/>
                <w:szCs w:val="16"/>
              </w:rPr>
              <w:t xml:space="preserve"> </w:t>
            </w:r>
            <w:proofErr w:type="spellStart"/>
            <w:r w:rsidRPr="0020135E">
              <w:rPr>
                <w:sz w:val="20"/>
                <w:szCs w:val="16"/>
              </w:rPr>
              <w:t>omission</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elements</w:t>
            </w:r>
            <w:proofErr w:type="spellEnd"/>
            <w:r w:rsidRPr="0020135E">
              <w:rPr>
                <w:sz w:val="20"/>
                <w:szCs w:val="16"/>
              </w:rPr>
              <w:t>.</w:t>
            </w:r>
          </w:p>
        </w:tc>
      </w:tr>
      <w:tr w:rsidR="0020135E" w:rsidRPr="0020135E" w14:paraId="50D8313C" w14:textId="77777777" w:rsidTr="0092081F">
        <w:trPr>
          <w:tblCellSpacing w:w="15" w:type="dxa"/>
        </w:trPr>
        <w:tc>
          <w:tcPr>
            <w:tcW w:w="0" w:type="auto"/>
            <w:vAlign w:val="center"/>
            <w:hideMark/>
          </w:tcPr>
          <w:p w14:paraId="4AADC80A" w14:textId="77777777" w:rsidR="0020135E" w:rsidRPr="0020135E" w:rsidRDefault="0020135E" w:rsidP="0020135E">
            <w:pPr>
              <w:spacing w:after="0"/>
              <w:ind w:firstLine="709"/>
              <w:rPr>
                <w:sz w:val="20"/>
                <w:szCs w:val="16"/>
              </w:rPr>
            </w:pPr>
            <w:proofErr w:type="spellStart"/>
            <w:r w:rsidRPr="0020135E">
              <w:rPr>
                <w:b/>
                <w:bCs/>
                <w:sz w:val="20"/>
                <w:szCs w:val="16"/>
              </w:rPr>
              <w:t>Theoretical</w:t>
            </w:r>
            <w:proofErr w:type="spellEnd"/>
            <w:r w:rsidRPr="0020135E">
              <w:rPr>
                <w:b/>
                <w:bCs/>
                <w:sz w:val="20"/>
                <w:szCs w:val="16"/>
              </w:rPr>
              <w:t xml:space="preserve"> </w:t>
            </w:r>
            <w:proofErr w:type="spellStart"/>
            <w:r w:rsidRPr="0020135E">
              <w:rPr>
                <w:b/>
                <w:bCs/>
                <w:sz w:val="20"/>
                <w:szCs w:val="16"/>
              </w:rPr>
              <w:t>Justification</w:t>
            </w:r>
            <w:proofErr w:type="spellEnd"/>
          </w:p>
        </w:tc>
        <w:tc>
          <w:tcPr>
            <w:tcW w:w="0" w:type="auto"/>
            <w:vAlign w:val="center"/>
            <w:hideMark/>
          </w:tcPr>
          <w:p w14:paraId="07DFFCC1" w14:textId="77777777" w:rsidR="0020135E" w:rsidRPr="0020135E" w:rsidRDefault="0020135E" w:rsidP="0020135E">
            <w:pPr>
              <w:spacing w:after="0"/>
              <w:ind w:firstLine="709"/>
              <w:rPr>
                <w:sz w:val="20"/>
                <w:szCs w:val="16"/>
              </w:rPr>
            </w:pPr>
            <w:r w:rsidRPr="0020135E">
              <w:rPr>
                <w:sz w:val="20"/>
                <w:szCs w:val="16"/>
              </w:rPr>
              <w:t xml:space="preserve">Deep, </w:t>
            </w:r>
            <w:proofErr w:type="spellStart"/>
            <w:r w:rsidRPr="0020135E">
              <w:rPr>
                <w:sz w:val="20"/>
                <w:szCs w:val="16"/>
              </w:rPr>
              <w:t>logical</w:t>
            </w:r>
            <w:proofErr w:type="spellEnd"/>
            <w:r w:rsidRPr="0020135E">
              <w:rPr>
                <w:sz w:val="20"/>
                <w:szCs w:val="16"/>
              </w:rPr>
              <w:t xml:space="preserve"> </w:t>
            </w:r>
            <w:proofErr w:type="spellStart"/>
            <w:r w:rsidRPr="0020135E">
              <w:rPr>
                <w:sz w:val="20"/>
                <w:szCs w:val="16"/>
              </w:rPr>
              <w:t>commentary</w:t>
            </w:r>
            <w:proofErr w:type="spellEnd"/>
            <w:r w:rsidRPr="0020135E">
              <w:rPr>
                <w:sz w:val="20"/>
                <w:szCs w:val="16"/>
              </w:rPr>
              <w:t xml:space="preserve"> </w:t>
            </w:r>
            <w:proofErr w:type="spellStart"/>
            <w:r w:rsidRPr="0020135E">
              <w:rPr>
                <w:sz w:val="20"/>
                <w:szCs w:val="16"/>
              </w:rPr>
              <w:t>connecting</w:t>
            </w:r>
            <w:proofErr w:type="spellEnd"/>
            <w:r w:rsidRPr="0020135E">
              <w:rPr>
                <w:sz w:val="20"/>
                <w:szCs w:val="16"/>
              </w:rPr>
              <w:t xml:space="preserve"> </w:t>
            </w:r>
            <w:proofErr w:type="spellStart"/>
            <w:r w:rsidRPr="0020135E">
              <w:rPr>
                <w:sz w:val="20"/>
                <w:szCs w:val="16"/>
              </w:rPr>
              <w:t>practice</w:t>
            </w:r>
            <w:proofErr w:type="spellEnd"/>
            <w:r w:rsidRPr="0020135E">
              <w:rPr>
                <w:sz w:val="20"/>
                <w:szCs w:val="16"/>
              </w:rPr>
              <w:t xml:space="preserve"> </w:t>
            </w:r>
            <w:proofErr w:type="spellStart"/>
            <w:r w:rsidRPr="0020135E">
              <w:rPr>
                <w:sz w:val="20"/>
                <w:szCs w:val="16"/>
              </w:rPr>
              <w:t>to</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theory</w:t>
            </w:r>
            <w:proofErr w:type="spellEnd"/>
            <w:r w:rsidRPr="0020135E">
              <w:rPr>
                <w:sz w:val="20"/>
                <w:szCs w:val="16"/>
              </w:rPr>
              <w:t xml:space="preserve"> (</w:t>
            </w:r>
            <w:proofErr w:type="spellStart"/>
            <w:r w:rsidRPr="0020135E">
              <w:rPr>
                <w:sz w:val="20"/>
                <w:szCs w:val="16"/>
              </w:rPr>
              <w:t>Bassnett</w:t>
            </w:r>
            <w:proofErr w:type="spellEnd"/>
            <w:r w:rsidRPr="0020135E">
              <w:rPr>
                <w:sz w:val="20"/>
                <w:szCs w:val="16"/>
              </w:rPr>
              <w:t xml:space="preserve">, </w:t>
            </w:r>
            <w:proofErr w:type="spellStart"/>
            <w:r w:rsidRPr="0020135E">
              <w:rPr>
                <w:sz w:val="20"/>
                <w:szCs w:val="16"/>
              </w:rPr>
              <w:t>Venuti</w:t>
            </w:r>
            <w:proofErr w:type="spellEnd"/>
            <w:r w:rsidRPr="0020135E">
              <w:rPr>
                <w:sz w:val="20"/>
                <w:szCs w:val="16"/>
              </w:rPr>
              <w:t xml:space="preserve">, </w:t>
            </w:r>
            <w:proofErr w:type="spellStart"/>
            <w:r w:rsidRPr="0020135E">
              <w:rPr>
                <w:sz w:val="20"/>
                <w:szCs w:val="16"/>
              </w:rPr>
              <w:t>Lefevere</w:t>
            </w:r>
            <w:proofErr w:type="spellEnd"/>
            <w:r w:rsidRPr="0020135E">
              <w:rPr>
                <w:sz w:val="20"/>
                <w:szCs w:val="16"/>
              </w:rPr>
              <w:t xml:space="preserve">, </w:t>
            </w:r>
            <w:proofErr w:type="spellStart"/>
            <w:r w:rsidRPr="0020135E">
              <w:rPr>
                <w:sz w:val="20"/>
                <w:szCs w:val="16"/>
              </w:rPr>
              <w:t>etc</w:t>
            </w:r>
            <w:proofErr w:type="spellEnd"/>
            <w:r w:rsidRPr="0020135E">
              <w:rPr>
                <w:sz w:val="20"/>
                <w:szCs w:val="16"/>
              </w:rPr>
              <w:t>.).</w:t>
            </w:r>
          </w:p>
        </w:tc>
        <w:tc>
          <w:tcPr>
            <w:tcW w:w="0" w:type="auto"/>
            <w:vAlign w:val="center"/>
            <w:hideMark/>
          </w:tcPr>
          <w:p w14:paraId="36F038C7" w14:textId="77777777" w:rsidR="0020135E" w:rsidRPr="0020135E" w:rsidRDefault="0020135E" w:rsidP="0020135E">
            <w:pPr>
              <w:spacing w:after="0"/>
              <w:ind w:firstLine="709"/>
              <w:rPr>
                <w:sz w:val="20"/>
                <w:szCs w:val="16"/>
              </w:rPr>
            </w:pPr>
            <w:r w:rsidRPr="0020135E">
              <w:rPr>
                <w:sz w:val="20"/>
                <w:szCs w:val="16"/>
              </w:rPr>
              <w:t xml:space="preserve">Good </w:t>
            </w:r>
            <w:proofErr w:type="spellStart"/>
            <w:r w:rsidRPr="0020135E">
              <w:rPr>
                <w:sz w:val="20"/>
                <w:szCs w:val="16"/>
              </w:rPr>
              <w:t>theoretical</w:t>
            </w:r>
            <w:proofErr w:type="spellEnd"/>
            <w:r w:rsidRPr="0020135E">
              <w:rPr>
                <w:sz w:val="20"/>
                <w:szCs w:val="16"/>
              </w:rPr>
              <w:t xml:space="preserve"> </w:t>
            </w:r>
            <w:proofErr w:type="spellStart"/>
            <w:r w:rsidRPr="0020135E">
              <w:rPr>
                <w:sz w:val="20"/>
                <w:szCs w:val="16"/>
              </w:rPr>
              <w:t>justification</w:t>
            </w:r>
            <w:proofErr w:type="spellEnd"/>
            <w:r w:rsidRPr="0020135E">
              <w:rPr>
                <w:sz w:val="20"/>
                <w:szCs w:val="16"/>
              </w:rPr>
              <w:t xml:space="preserve"> </w:t>
            </w:r>
            <w:proofErr w:type="spellStart"/>
            <w:r w:rsidRPr="0020135E">
              <w:rPr>
                <w:sz w:val="20"/>
                <w:szCs w:val="16"/>
              </w:rPr>
              <w:t>with</w:t>
            </w:r>
            <w:proofErr w:type="spellEnd"/>
            <w:r w:rsidRPr="0020135E">
              <w:rPr>
                <w:sz w:val="20"/>
                <w:szCs w:val="16"/>
              </w:rPr>
              <w:t xml:space="preserve"> </w:t>
            </w:r>
            <w:proofErr w:type="spellStart"/>
            <w:r w:rsidRPr="0020135E">
              <w:rPr>
                <w:sz w:val="20"/>
                <w:szCs w:val="16"/>
              </w:rPr>
              <w:t>minor</w:t>
            </w:r>
            <w:proofErr w:type="spellEnd"/>
            <w:r w:rsidRPr="0020135E">
              <w:rPr>
                <w:sz w:val="20"/>
                <w:szCs w:val="16"/>
              </w:rPr>
              <w:t xml:space="preserve"> </w:t>
            </w:r>
            <w:proofErr w:type="spellStart"/>
            <w:r w:rsidRPr="0020135E">
              <w:rPr>
                <w:sz w:val="20"/>
                <w:szCs w:val="16"/>
              </w:rPr>
              <w:t>inconsistencies</w:t>
            </w:r>
            <w:proofErr w:type="spellEnd"/>
            <w:r w:rsidRPr="0020135E">
              <w:rPr>
                <w:sz w:val="20"/>
                <w:szCs w:val="16"/>
              </w:rPr>
              <w:t>.</w:t>
            </w:r>
          </w:p>
        </w:tc>
        <w:tc>
          <w:tcPr>
            <w:tcW w:w="0" w:type="auto"/>
            <w:vAlign w:val="center"/>
            <w:hideMark/>
          </w:tcPr>
          <w:p w14:paraId="38BEFAC4" w14:textId="77777777" w:rsidR="0020135E" w:rsidRPr="0020135E" w:rsidRDefault="0020135E" w:rsidP="0020135E">
            <w:pPr>
              <w:spacing w:after="0"/>
              <w:ind w:firstLine="709"/>
              <w:rPr>
                <w:sz w:val="20"/>
                <w:szCs w:val="16"/>
              </w:rPr>
            </w:pPr>
            <w:r w:rsidRPr="0020135E">
              <w:rPr>
                <w:sz w:val="20"/>
                <w:szCs w:val="16"/>
              </w:rPr>
              <w:t xml:space="preserve">Basic </w:t>
            </w:r>
            <w:proofErr w:type="spellStart"/>
            <w:r w:rsidRPr="0020135E">
              <w:rPr>
                <w:sz w:val="20"/>
                <w:szCs w:val="16"/>
              </w:rPr>
              <w:t>explanation</w:t>
            </w:r>
            <w:proofErr w:type="spellEnd"/>
            <w:r w:rsidRPr="0020135E">
              <w:rPr>
                <w:sz w:val="20"/>
                <w:szCs w:val="16"/>
              </w:rPr>
              <w:t xml:space="preserve">, </w:t>
            </w:r>
            <w:proofErr w:type="spellStart"/>
            <w:r w:rsidRPr="0020135E">
              <w:rPr>
                <w:sz w:val="20"/>
                <w:szCs w:val="16"/>
              </w:rPr>
              <w:t>limited</w:t>
            </w:r>
            <w:proofErr w:type="spellEnd"/>
            <w:r w:rsidRPr="0020135E">
              <w:rPr>
                <w:sz w:val="20"/>
                <w:szCs w:val="16"/>
              </w:rPr>
              <w:t xml:space="preserve"> </w:t>
            </w:r>
            <w:proofErr w:type="spellStart"/>
            <w:r w:rsidRPr="0020135E">
              <w:rPr>
                <w:sz w:val="20"/>
                <w:szCs w:val="16"/>
              </w:rPr>
              <w:t>theoretical</w:t>
            </w:r>
            <w:proofErr w:type="spellEnd"/>
            <w:r w:rsidRPr="0020135E">
              <w:rPr>
                <w:sz w:val="20"/>
                <w:szCs w:val="16"/>
              </w:rPr>
              <w:t xml:space="preserve"> </w:t>
            </w:r>
            <w:proofErr w:type="spellStart"/>
            <w:r w:rsidRPr="0020135E">
              <w:rPr>
                <w:sz w:val="20"/>
                <w:szCs w:val="16"/>
              </w:rPr>
              <w:t>support</w:t>
            </w:r>
            <w:proofErr w:type="spellEnd"/>
            <w:r w:rsidRPr="0020135E">
              <w:rPr>
                <w:sz w:val="20"/>
                <w:szCs w:val="16"/>
              </w:rPr>
              <w:t>.</w:t>
            </w:r>
          </w:p>
        </w:tc>
        <w:tc>
          <w:tcPr>
            <w:tcW w:w="0" w:type="auto"/>
            <w:vAlign w:val="center"/>
            <w:hideMark/>
          </w:tcPr>
          <w:p w14:paraId="11A70E31" w14:textId="77777777" w:rsidR="0020135E" w:rsidRPr="0020135E" w:rsidRDefault="0020135E" w:rsidP="0020135E">
            <w:pPr>
              <w:spacing w:after="0"/>
              <w:ind w:firstLine="709"/>
              <w:rPr>
                <w:sz w:val="20"/>
                <w:szCs w:val="16"/>
              </w:rPr>
            </w:pPr>
            <w:proofErr w:type="spellStart"/>
            <w:r w:rsidRPr="0020135E">
              <w:rPr>
                <w:sz w:val="20"/>
                <w:szCs w:val="16"/>
              </w:rPr>
              <w:t>Lacks</w:t>
            </w:r>
            <w:proofErr w:type="spellEnd"/>
            <w:r w:rsidRPr="0020135E">
              <w:rPr>
                <w:sz w:val="20"/>
                <w:szCs w:val="16"/>
              </w:rPr>
              <w:t xml:space="preserve"> </w:t>
            </w:r>
            <w:proofErr w:type="spellStart"/>
            <w:r w:rsidRPr="0020135E">
              <w:rPr>
                <w:sz w:val="20"/>
                <w:szCs w:val="16"/>
              </w:rPr>
              <w:t>theory</w:t>
            </w:r>
            <w:proofErr w:type="spellEnd"/>
            <w:r w:rsidRPr="0020135E">
              <w:rPr>
                <w:sz w:val="20"/>
                <w:szCs w:val="16"/>
              </w:rPr>
              <w:t xml:space="preserve"> </w:t>
            </w:r>
            <w:proofErr w:type="spellStart"/>
            <w:r w:rsidRPr="0020135E">
              <w:rPr>
                <w:sz w:val="20"/>
                <w:szCs w:val="16"/>
              </w:rPr>
              <w:t>or</w:t>
            </w:r>
            <w:proofErr w:type="spellEnd"/>
            <w:r w:rsidRPr="0020135E">
              <w:rPr>
                <w:sz w:val="20"/>
                <w:szCs w:val="16"/>
              </w:rPr>
              <w:t xml:space="preserve"> </w:t>
            </w:r>
            <w:proofErr w:type="spellStart"/>
            <w:r w:rsidRPr="0020135E">
              <w:rPr>
                <w:sz w:val="20"/>
                <w:szCs w:val="16"/>
              </w:rPr>
              <w:t>critical</w:t>
            </w:r>
            <w:proofErr w:type="spellEnd"/>
            <w:r w:rsidRPr="0020135E">
              <w:rPr>
                <w:sz w:val="20"/>
                <w:szCs w:val="16"/>
              </w:rPr>
              <w:t xml:space="preserve"> </w:t>
            </w:r>
            <w:proofErr w:type="spellStart"/>
            <w:r w:rsidRPr="0020135E">
              <w:rPr>
                <w:sz w:val="20"/>
                <w:szCs w:val="16"/>
              </w:rPr>
              <w:t>justification</w:t>
            </w:r>
            <w:proofErr w:type="spellEnd"/>
            <w:r w:rsidRPr="0020135E">
              <w:rPr>
                <w:sz w:val="20"/>
                <w:szCs w:val="16"/>
              </w:rPr>
              <w:t>.</w:t>
            </w:r>
          </w:p>
        </w:tc>
      </w:tr>
      <w:tr w:rsidR="0020135E" w:rsidRPr="0020135E" w14:paraId="721ED913" w14:textId="77777777" w:rsidTr="0092081F">
        <w:trPr>
          <w:tblCellSpacing w:w="15" w:type="dxa"/>
        </w:trPr>
        <w:tc>
          <w:tcPr>
            <w:tcW w:w="0" w:type="auto"/>
            <w:vAlign w:val="center"/>
            <w:hideMark/>
          </w:tcPr>
          <w:p w14:paraId="10E5B6EC" w14:textId="77777777" w:rsidR="0020135E" w:rsidRPr="0020135E" w:rsidRDefault="0020135E" w:rsidP="0020135E">
            <w:pPr>
              <w:spacing w:after="0"/>
              <w:ind w:firstLine="709"/>
              <w:rPr>
                <w:sz w:val="20"/>
                <w:szCs w:val="16"/>
              </w:rPr>
            </w:pPr>
            <w:proofErr w:type="spellStart"/>
            <w:r w:rsidRPr="0020135E">
              <w:rPr>
                <w:b/>
                <w:bCs/>
                <w:sz w:val="20"/>
                <w:szCs w:val="16"/>
              </w:rPr>
              <w:t>Structure</w:t>
            </w:r>
            <w:proofErr w:type="spellEnd"/>
            <w:r w:rsidRPr="0020135E">
              <w:rPr>
                <w:b/>
                <w:bCs/>
                <w:sz w:val="20"/>
                <w:szCs w:val="16"/>
              </w:rPr>
              <w:t xml:space="preserve"> &amp; </w:t>
            </w:r>
            <w:proofErr w:type="spellStart"/>
            <w:r w:rsidRPr="0020135E">
              <w:rPr>
                <w:b/>
                <w:bCs/>
                <w:sz w:val="20"/>
                <w:szCs w:val="16"/>
              </w:rPr>
              <w:t>Coherence</w:t>
            </w:r>
            <w:proofErr w:type="spellEnd"/>
            <w:r w:rsidRPr="0020135E">
              <w:rPr>
                <w:b/>
                <w:bCs/>
                <w:sz w:val="20"/>
                <w:szCs w:val="16"/>
              </w:rPr>
              <w:t xml:space="preserve"> </w:t>
            </w:r>
            <w:proofErr w:type="spellStart"/>
            <w:r w:rsidRPr="0020135E">
              <w:rPr>
                <w:b/>
                <w:bCs/>
                <w:sz w:val="20"/>
                <w:szCs w:val="16"/>
              </w:rPr>
              <w:t>of</w:t>
            </w:r>
            <w:proofErr w:type="spellEnd"/>
            <w:r w:rsidRPr="0020135E">
              <w:rPr>
                <w:b/>
                <w:bCs/>
                <w:sz w:val="20"/>
                <w:szCs w:val="16"/>
              </w:rPr>
              <w:t xml:space="preserve"> </w:t>
            </w:r>
            <w:proofErr w:type="spellStart"/>
            <w:r w:rsidRPr="0020135E">
              <w:rPr>
                <w:b/>
                <w:bCs/>
                <w:sz w:val="20"/>
                <w:szCs w:val="16"/>
              </w:rPr>
              <w:t>Commentary</w:t>
            </w:r>
            <w:proofErr w:type="spellEnd"/>
          </w:p>
        </w:tc>
        <w:tc>
          <w:tcPr>
            <w:tcW w:w="0" w:type="auto"/>
            <w:vAlign w:val="center"/>
            <w:hideMark/>
          </w:tcPr>
          <w:p w14:paraId="57A73354" w14:textId="77777777" w:rsidR="0020135E" w:rsidRPr="0020135E" w:rsidRDefault="0020135E" w:rsidP="0020135E">
            <w:pPr>
              <w:spacing w:after="0"/>
              <w:ind w:firstLine="709"/>
              <w:rPr>
                <w:sz w:val="20"/>
                <w:szCs w:val="16"/>
              </w:rPr>
            </w:pPr>
            <w:r w:rsidRPr="0020135E">
              <w:rPr>
                <w:sz w:val="20"/>
                <w:szCs w:val="16"/>
              </w:rPr>
              <w:t xml:space="preserve">Clear, </w:t>
            </w:r>
            <w:proofErr w:type="spellStart"/>
            <w:r w:rsidRPr="0020135E">
              <w:rPr>
                <w:sz w:val="20"/>
                <w:szCs w:val="16"/>
              </w:rPr>
              <w:t>logical</w:t>
            </w:r>
            <w:proofErr w:type="spellEnd"/>
            <w:r w:rsidRPr="0020135E">
              <w:rPr>
                <w:sz w:val="20"/>
                <w:szCs w:val="16"/>
              </w:rPr>
              <w:t xml:space="preserve"> </w:t>
            </w:r>
            <w:proofErr w:type="spellStart"/>
            <w:r w:rsidRPr="0020135E">
              <w:rPr>
                <w:sz w:val="20"/>
                <w:szCs w:val="16"/>
              </w:rPr>
              <w:t>organization</w:t>
            </w:r>
            <w:proofErr w:type="spellEnd"/>
            <w:r w:rsidRPr="0020135E">
              <w:rPr>
                <w:sz w:val="20"/>
                <w:szCs w:val="16"/>
              </w:rPr>
              <w:t xml:space="preserve"> </w:t>
            </w:r>
            <w:proofErr w:type="spellStart"/>
            <w:r w:rsidRPr="0020135E">
              <w:rPr>
                <w:sz w:val="20"/>
                <w:szCs w:val="16"/>
              </w:rPr>
              <w:t>with</w:t>
            </w:r>
            <w:proofErr w:type="spellEnd"/>
            <w:r w:rsidRPr="0020135E">
              <w:rPr>
                <w:sz w:val="20"/>
                <w:szCs w:val="16"/>
              </w:rPr>
              <w:t xml:space="preserve"> </w:t>
            </w:r>
            <w:proofErr w:type="spellStart"/>
            <w:r w:rsidRPr="0020135E">
              <w:rPr>
                <w:sz w:val="20"/>
                <w:szCs w:val="16"/>
              </w:rPr>
              <w:t>coherent</w:t>
            </w:r>
            <w:proofErr w:type="spellEnd"/>
            <w:r w:rsidRPr="0020135E">
              <w:rPr>
                <w:sz w:val="20"/>
                <w:szCs w:val="16"/>
              </w:rPr>
              <w:t xml:space="preserve"> </w:t>
            </w:r>
            <w:proofErr w:type="spellStart"/>
            <w:r w:rsidRPr="0020135E">
              <w:rPr>
                <w:sz w:val="20"/>
                <w:szCs w:val="16"/>
              </w:rPr>
              <w:t>argumentation</w:t>
            </w:r>
            <w:proofErr w:type="spellEnd"/>
            <w:r w:rsidRPr="0020135E">
              <w:rPr>
                <w:sz w:val="20"/>
                <w:szCs w:val="16"/>
              </w:rPr>
              <w:t>.</w:t>
            </w:r>
          </w:p>
        </w:tc>
        <w:tc>
          <w:tcPr>
            <w:tcW w:w="0" w:type="auto"/>
            <w:vAlign w:val="center"/>
            <w:hideMark/>
          </w:tcPr>
          <w:p w14:paraId="4469152D" w14:textId="77777777" w:rsidR="0020135E" w:rsidRPr="0020135E" w:rsidRDefault="0020135E" w:rsidP="0020135E">
            <w:pPr>
              <w:spacing w:after="0"/>
              <w:ind w:firstLine="709"/>
              <w:rPr>
                <w:sz w:val="20"/>
                <w:szCs w:val="16"/>
              </w:rPr>
            </w:pPr>
            <w:proofErr w:type="spellStart"/>
            <w:r w:rsidRPr="0020135E">
              <w:rPr>
                <w:sz w:val="20"/>
                <w:szCs w:val="16"/>
              </w:rPr>
              <w:t>Generally</w:t>
            </w:r>
            <w:proofErr w:type="spellEnd"/>
            <w:r w:rsidRPr="0020135E">
              <w:rPr>
                <w:sz w:val="20"/>
                <w:szCs w:val="16"/>
              </w:rPr>
              <w:t xml:space="preserve"> </w:t>
            </w:r>
            <w:proofErr w:type="spellStart"/>
            <w:r w:rsidRPr="0020135E">
              <w:rPr>
                <w:sz w:val="20"/>
                <w:szCs w:val="16"/>
              </w:rPr>
              <w:t>well-organized</w:t>
            </w:r>
            <w:proofErr w:type="spellEnd"/>
            <w:r w:rsidRPr="0020135E">
              <w:rPr>
                <w:sz w:val="20"/>
                <w:szCs w:val="16"/>
              </w:rPr>
              <w:t xml:space="preserve"> </w:t>
            </w:r>
            <w:proofErr w:type="spellStart"/>
            <w:r w:rsidRPr="0020135E">
              <w:rPr>
                <w:sz w:val="20"/>
                <w:szCs w:val="16"/>
              </w:rPr>
              <w:t>with</w:t>
            </w:r>
            <w:proofErr w:type="spellEnd"/>
            <w:r w:rsidRPr="0020135E">
              <w:rPr>
                <w:sz w:val="20"/>
                <w:szCs w:val="16"/>
              </w:rPr>
              <w:t xml:space="preserve"> </w:t>
            </w:r>
            <w:proofErr w:type="spellStart"/>
            <w:r w:rsidRPr="0020135E">
              <w:rPr>
                <w:sz w:val="20"/>
                <w:szCs w:val="16"/>
              </w:rPr>
              <w:t>minor</w:t>
            </w:r>
            <w:proofErr w:type="spellEnd"/>
            <w:r w:rsidRPr="0020135E">
              <w:rPr>
                <w:sz w:val="20"/>
                <w:szCs w:val="16"/>
              </w:rPr>
              <w:t xml:space="preserve"> </w:t>
            </w:r>
            <w:proofErr w:type="spellStart"/>
            <w:r w:rsidRPr="0020135E">
              <w:rPr>
                <w:sz w:val="20"/>
                <w:szCs w:val="16"/>
              </w:rPr>
              <w:t>lapses</w:t>
            </w:r>
            <w:proofErr w:type="spellEnd"/>
            <w:r w:rsidRPr="0020135E">
              <w:rPr>
                <w:sz w:val="20"/>
                <w:szCs w:val="16"/>
              </w:rPr>
              <w:t>.</w:t>
            </w:r>
          </w:p>
        </w:tc>
        <w:tc>
          <w:tcPr>
            <w:tcW w:w="0" w:type="auto"/>
            <w:vAlign w:val="center"/>
            <w:hideMark/>
          </w:tcPr>
          <w:p w14:paraId="0E5E3C43" w14:textId="77777777" w:rsidR="0020135E" w:rsidRPr="0020135E" w:rsidRDefault="0020135E" w:rsidP="0020135E">
            <w:pPr>
              <w:spacing w:after="0"/>
              <w:ind w:firstLine="709"/>
              <w:rPr>
                <w:sz w:val="20"/>
                <w:szCs w:val="16"/>
              </w:rPr>
            </w:pPr>
            <w:proofErr w:type="spellStart"/>
            <w:r w:rsidRPr="0020135E">
              <w:rPr>
                <w:sz w:val="20"/>
                <w:szCs w:val="16"/>
              </w:rPr>
              <w:t>Weak</w:t>
            </w:r>
            <w:proofErr w:type="spellEnd"/>
            <w:r w:rsidRPr="0020135E">
              <w:rPr>
                <w:sz w:val="20"/>
                <w:szCs w:val="16"/>
              </w:rPr>
              <w:t xml:space="preserve"> </w:t>
            </w:r>
            <w:proofErr w:type="spellStart"/>
            <w:r w:rsidRPr="0020135E">
              <w:rPr>
                <w:sz w:val="20"/>
                <w:szCs w:val="16"/>
              </w:rPr>
              <w:t>structure</w:t>
            </w:r>
            <w:proofErr w:type="spellEnd"/>
            <w:r w:rsidRPr="0020135E">
              <w:rPr>
                <w:sz w:val="20"/>
                <w:szCs w:val="16"/>
              </w:rPr>
              <w:t xml:space="preserve">; </w:t>
            </w:r>
            <w:proofErr w:type="spellStart"/>
            <w:r w:rsidRPr="0020135E">
              <w:rPr>
                <w:sz w:val="20"/>
                <w:szCs w:val="16"/>
              </w:rPr>
              <w:t>ideas</w:t>
            </w:r>
            <w:proofErr w:type="spellEnd"/>
            <w:r w:rsidRPr="0020135E">
              <w:rPr>
                <w:sz w:val="20"/>
                <w:szCs w:val="16"/>
              </w:rPr>
              <w:t xml:space="preserve"> </w:t>
            </w:r>
            <w:proofErr w:type="spellStart"/>
            <w:r w:rsidRPr="0020135E">
              <w:rPr>
                <w:sz w:val="20"/>
                <w:szCs w:val="16"/>
              </w:rPr>
              <w:t>loosely</w:t>
            </w:r>
            <w:proofErr w:type="spellEnd"/>
            <w:r w:rsidRPr="0020135E">
              <w:rPr>
                <w:sz w:val="20"/>
                <w:szCs w:val="16"/>
              </w:rPr>
              <w:t xml:space="preserve"> </w:t>
            </w:r>
            <w:proofErr w:type="spellStart"/>
            <w:r w:rsidRPr="0020135E">
              <w:rPr>
                <w:sz w:val="20"/>
                <w:szCs w:val="16"/>
              </w:rPr>
              <w:t>connected</w:t>
            </w:r>
            <w:proofErr w:type="spellEnd"/>
            <w:r w:rsidRPr="0020135E">
              <w:rPr>
                <w:sz w:val="20"/>
                <w:szCs w:val="16"/>
              </w:rPr>
              <w:t>.</w:t>
            </w:r>
          </w:p>
        </w:tc>
        <w:tc>
          <w:tcPr>
            <w:tcW w:w="0" w:type="auto"/>
            <w:vAlign w:val="center"/>
            <w:hideMark/>
          </w:tcPr>
          <w:p w14:paraId="503A92CE" w14:textId="77777777" w:rsidR="0020135E" w:rsidRPr="0020135E" w:rsidRDefault="0020135E" w:rsidP="0020135E">
            <w:pPr>
              <w:spacing w:after="0"/>
              <w:ind w:firstLine="709"/>
              <w:rPr>
                <w:sz w:val="20"/>
                <w:szCs w:val="16"/>
              </w:rPr>
            </w:pPr>
            <w:proofErr w:type="spellStart"/>
            <w:r w:rsidRPr="0020135E">
              <w:rPr>
                <w:sz w:val="20"/>
                <w:szCs w:val="16"/>
              </w:rPr>
              <w:t>Disorganized</w:t>
            </w:r>
            <w:proofErr w:type="spellEnd"/>
            <w:r w:rsidRPr="0020135E">
              <w:rPr>
                <w:sz w:val="20"/>
                <w:szCs w:val="16"/>
              </w:rPr>
              <w:t xml:space="preserve"> </w:t>
            </w:r>
            <w:proofErr w:type="spellStart"/>
            <w:r w:rsidRPr="0020135E">
              <w:rPr>
                <w:sz w:val="20"/>
                <w:szCs w:val="16"/>
              </w:rPr>
              <w:t>or</w:t>
            </w:r>
            <w:proofErr w:type="spellEnd"/>
            <w:r w:rsidRPr="0020135E">
              <w:rPr>
                <w:sz w:val="20"/>
                <w:szCs w:val="16"/>
              </w:rPr>
              <w:t xml:space="preserve"> </w:t>
            </w:r>
            <w:proofErr w:type="spellStart"/>
            <w:r w:rsidRPr="0020135E">
              <w:rPr>
                <w:sz w:val="20"/>
                <w:szCs w:val="16"/>
              </w:rPr>
              <w:t>incomplete</w:t>
            </w:r>
            <w:proofErr w:type="spellEnd"/>
            <w:r w:rsidRPr="0020135E">
              <w:rPr>
                <w:sz w:val="20"/>
                <w:szCs w:val="16"/>
              </w:rPr>
              <w:t xml:space="preserve"> </w:t>
            </w:r>
            <w:proofErr w:type="spellStart"/>
            <w:r w:rsidRPr="0020135E">
              <w:rPr>
                <w:sz w:val="20"/>
                <w:szCs w:val="16"/>
              </w:rPr>
              <w:t>commentary</w:t>
            </w:r>
            <w:proofErr w:type="spellEnd"/>
            <w:r w:rsidRPr="0020135E">
              <w:rPr>
                <w:sz w:val="20"/>
                <w:szCs w:val="16"/>
              </w:rPr>
              <w:t>.</w:t>
            </w:r>
          </w:p>
        </w:tc>
      </w:tr>
      <w:tr w:rsidR="0020135E" w:rsidRPr="0020135E" w14:paraId="16BEE0B2" w14:textId="77777777" w:rsidTr="0092081F">
        <w:trPr>
          <w:tblCellSpacing w:w="15" w:type="dxa"/>
        </w:trPr>
        <w:tc>
          <w:tcPr>
            <w:tcW w:w="0" w:type="auto"/>
            <w:vAlign w:val="center"/>
            <w:hideMark/>
          </w:tcPr>
          <w:p w14:paraId="247AB1DA" w14:textId="77777777" w:rsidR="0020135E" w:rsidRPr="0020135E" w:rsidRDefault="0020135E" w:rsidP="0020135E">
            <w:pPr>
              <w:spacing w:after="0"/>
              <w:ind w:firstLine="709"/>
              <w:rPr>
                <w:sz w:val="20"/>
                <w:szCs w:val="16"/>
              </w:rPr>
            </w:pPr>
            <w:r w:rsidRPr="0020135E">
              <w:rPr>
                <w:b/>
                <w:bCs/>
                <w:sz w:val="20"/>
                <w:szCs w:val="16"/>
              </w:rPr>
              <w:t>Language &amp; Style</w:t>
            </w:r>
          </w:p>
        </w:tc>
        <w:tc>
          <w:tcPr>
            <w:tcW w:w="0" w:type="auto"/>
            <w:vAlign w:val="center"/>
            <w:hideMark/>
          </w:tcPr>
          <w:p w14:paraId="1205CD18" w14:textId="77777777" w:rsidR="0020135E" w:rsidRPr="0020135E" w:rsidRDefault="0020135E" w:rsidP="0020135E">
            <w:pPr>
              <w:spacing w:after="0"/>
              <w:ind w:firstLine="709"/>
              <w:rPr>
                <w:sz w:val="20"/>
                <w:szCs w:val="16"/>
              </w:rPr>
            </w:pPr>
            <w:proofErr w:type="spellStart"/>
            <w:r w:rsidRPr="0020135E">
              <w:rPr>
                <w:sz w:val="20"/>
                <w:szCs w:val="16"/>
              </w:rPr>
              <w:t>Grammatically</w:t>
            </w:r>
            <w:proofErr w:type="spellEnd"/>
            <w:r w:rsidRPr="0020135E">
              <w:rPr>
                <w:sz w:val="20"/>
                <w:szCs w:val="16"/>
              </w:rPr>
              <w:t xml:space="preserve"> </w:t>
            </w:r>
            <w:proofErr w:type="spellStart"/>
            <w:r w:rsidRPr="0020135E">
              <w:rPr>
                <w:sz w:val="20"/>
                <w:szCs w:val="16"/>
              </w:rPr>
              <w:t>accurate</w:t>
            </w:r>
            <w:proofErr w:type="spellEnd"/>
            <w:r w:rsidRPr="0020135E">
              <w:rPr>
                <w:sz w:val="20"/>
                <w:szCs w:val="16"/>
              </w:rPr>
              <w:t xml:space="preserve">, </w:t>
            </w:r>
            <w:proofErr w:type="spellStart"/>
            <w:r w:rsidRPr="0020135E">
              <w:rPr>
                <w:sz w:val="20"/>
                <w:szCs w:val="16"/>
              </w:rPr>
              <w:t>professional</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stylistically</w:t>
            </w:r>
            <w:proofErr w:type="spellEnd"/>
            <w:r w:rsidRPr="0020135E">
              <w:rPr>
                <w:sz w:val="20"/>
                <w:szCs w:val="16"/>
              </w:rPr>
              <w:t xml:space="preserve"> </w:t>
            </w:r>
            <w:proofErr w:type="spellStart"/>
            <w:r w:rsidRPr="0020135E">
              <w:rPr>
                <w:sz w:val="20"/>
                <w:szCs w:val="16"/>
              </w:rPr>
              <w:t>consistent</w:t>
            </w:r>
            <w:proofErr w:type="spellEnd"/>
            <w:r w:rsidRPr="0020135E">
              <w:rPr>
                <w:sz w:val="20"/>
                <w:szCs w:val="16"/>
              </w:rPr>
              <w:t>.</w:t>
            </w:r>
          </w:p>
        </w:tc>
        <w:tc>
          <w:tcPr>
            <w:tcW w:w="0" w:type="auto"/>
            <w:vAlign w:val="center"/>
            <w:hideMark/>
          </w:tcPr>
          <w:p w14:paraId="0399BD7B" w14:textId="77777777" w:rsidR="0020135E" w:rsidRPr="0020135E" w:rsidRDefault="0020135E" w:rsidP="0020135E">
            <w:pPr>
              <w:spacing w:after="0"/>
              <w:ind w:firstLine="709"/>
              <w:rPr>
                <w:sz w:val="20"/>
                <w:szCs w:val="16"/>
              </w:rPr>
            </w:pPr>
            <w:proofErr w:type="spellStart"/>
            <w:r w:rsidRPr="0020135E">
              <w:rPr>
                <w:sz w:val="20"/>
                <w:szCs w:val="16"/>
              </w:rPr>
              <w:t>Few</w:t>
            </w:r>
            <w:proofErr w:type="spellEnd"/>
            <w:r w:rsidRPr="0020135E">
              <w:rPr>
                <w:sz w:val="20"/>
                <w:szCs w:val="16"/>
              </w:rPr>
              <w:t xml:space="preserve"> </w:t>
            </w:r>
            <w:proofErr w:type="spellStart"/>
            <w:r w:rsidRPr="0020135E">
              <w:rPr>
                <w:sz w:val="20"/>
                <w:szCs w:val="16"/>
              </w:rPr>
              <w:t>language</w:t>
            </w:r>
            <w:proofErr w:type="spellEnd"/>
            <w:r w:rsidRPr="0020135E">
              <w:rPr>
                <w:sz w:val="20"/>
                <w:szCs w:val="16"/>
              </w:rPr>
              <w:t xml:space="preserve"> </w:t>
            </w:r>
            <w:proofErr w:type="spellStart"/>
            <w:r w:rsidRPr="0020135E">
              <w:rPr>
                <w:sz w:val="20"/>
                <w:szCs w:val="16"/>
              </w:rPr>
              <w:t>errors</w:t>
            </w:r>
            <w:proofErr w:type="spellEnd"/>
            <w:r w:rsidRPr="0020135E">
              <w:rPr>
                <w:sz w:val="20"/>
                <w:szCs w:val="16"/>
              </w:rPr>
              <w:t xml:space="preserve">; </w:t>
            </w:r>
            <w:proofErr w:type="spellStart"/>
            <w:r w:rsidRPr="0020135E">
              <w:rPr>
                <w:sz w:val="20"/>
                <w:szCs w:val="16"/>
              </w:rPr>
              <w:t>readable</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coherent</w:t>
            </w:r>
            <w:proofErr w:type="spellEnd"/>
            <w:r w:rsidRPr="0020135E">
              <w:rPr>
                <w:sz w:val="20"/>
                <w:szCs w:val="16"/>
              </w:rPr>
              <w:t>.</w:t>
            </w:r>
          </w:p>
        </w:tc>
        <w:tc>
          <w:tcPr>
            <w:tcW w:w="0" w:type="auto"/>
            <w:vAlign w:val="center"/>
            <w:hideMark/>
          </w:tcPr>
          <w:p w14:paraId="3C06CE28" w14:textId="77777777" w:rsidR="0020135E" w:rsidRPr="0020135E" w:rsidRDefault="0020135E" w:rsidP="0020135E">
            <w:pPr>
              <w:spacing w:after="0"/>
              <w:ind w:firstLine="709"/>
              <w:rPr>
                <w:sz w:val="20"/>
                <w:szCs w:val="16"/>
              </w:rPr>
            </w:pPr>
            <w:proofErr w:type="spellStart"/>
            <w:r w:rsidRPr="0020135E">
              <w:rPr>
                <w:sz w:val="20"/>
                <w:szCs w:val="16"/>
              </w:rPr>
              <w:t>Frequent</w:t>
            </w:r>
            <w:proofErr w:type="spellEnd"/>
            <w:r w:rsidRPr="0020135E">
              <w:rPr>
                <w:sz w:val="20"/>
                <w:szCs w:val="16"/>
              </w:rPr>
              <w:t xml:space="preserve"> </w:t>
            </w:r>
            <w:proofErr w:type="spellStart"/>
            <w:r w:rsidRPr="0020135E">
              <w:rPr>
                <w:sz w:val="20"/>
                <w:szCs w:val="16"/>
              </w:rPr>
              <w:t>grammatical</w:t>
            </w:r>
            <w:proofErr w:type="spellEnd"/>
            <w:r w:rsidRPr="0020135E">
              <w:rPr>
                <w:sz w:val="20"/>
                <w:szCs w:val="16"/>
              </w:rPr>
              <w:t xml:space="preserve"> </w:t>
            </w:r>
            <w:proofErr w:type="spellStart"/>
            <w:r w:rsidRPr="0020135E">
              <w:rPr>
                <w:sz w:val="20"/>
                <w:szCs w:val="16"/>
              </w:rPr>
              <w:t>or</w:t>
            </w:r>
            <w:proofErr w:type="spellEnd"/>
            <w:r w:rsidRPr="0020135E">
              <w:rPr>
                <w:sz w:val="20"/>
                <w:szCs w:val="16"/>
              </w:rPr>
              <w:t xml:space="preserve"> </w:t>
            </w:r>
            <w:proofErr w:type="spellStart"/>
            <w:r w:rsidRPr="0020135E">
              <w:rPr>
                <w:sz w:val="20"/>
                <w:szCs w:val="16"/>
              </w:rPr>
              <w:t>stylistic</w:t>
            </w:r>
            <w:proofErr w:type="spellEnd"/>
            <w:r w:rsidRPr="0020135E">
              <w:rPr>
                <w:sz w:val="20"/>
                <w:szCs w:val="16"/>
              </w:rPr>
              <w:t xml:space="preserve"> </w:t>
            </w:r>
            <w:proofErr w:type="spellStart"/>
            <w:r w:rsidRPr="0020135E">
              <w:rPr>
                <w:sz w:val="20"/>
                <w:szCs w:val="16"/>
              </w:rPr>
              <w:t>errors</w:t>
            </w:r>
            <w:proofErr w:type="spellEnd"/>
            <w:r w:rsidRPr="0020135E">
              <w:rPr>
                <w:sz w:val="20"/>
                <w:szCs w:val="16"/>
              </w:rPr>
              <w:t>.</w:t>
            </w:r>
          </w:p>
        </w:tc>
        <w:tc>
          <w:tcPr>
            <w:tcW w:w="0" w:type="auto"/>
            <w:vAlign w:val="center"/>
            <w:hideMark/>
          </w:tcPr>
          <w:p w14:paraId="6C1FB064" w14:textId="77777777" w:rsidR="0020135E" w:rsidRPr="0020135E" w:rsidRDefault="0020135E" w:rsidP="0020135E">
            <w:pPr>
              <w:spacing w:after="0"/>
              <w:ind w:firstLine="709"/>
              <w:rPr>
                <w:sz w:val="20"/>
                <w:szCs w:val="16"/>
              </w:rPr>
            </w:pPr>
            <w:r w:rsidRPr="0020135E">
              <w:rPr>
                <w:sz w:val="20"/>
                <w:szCs w:val="16"/>
              </w:rPr>
              <w:t xml:space="preserve">Language </w:t>
            </w:r>
            <w:proofErr w:type="spellStart"/>
            <w:r w:rsidRPr="0020135E">
              <w:rPr>
                <w:sz w:val="20"/>
                <w:szCs w:val="16"/>
              </w:rPr>
              <w:t>use</w:t>
            </w:r>
            <w:proofErr w:type="spellEnd"/>
            <w:r w:rsidRPr="0020135E">
              <w:rPr>
                <w:sz w:val="20"/>
                <w:szCs w:val="16"/>
              </w:rPr>
              <w:t xml:space="preserve"> </w:t>
            </w:r>
            <w:proofErr w:type="spellStart"/>
            <w:r w:rsidRPr="0020135E">
              <w:rPr>
                <w:sz w:val="20"/>
                <w:szCs w:val="16"/>
              </w:rPr>
              <w:t>severely</w:t>
            </w:r>
            <w:proofErr w:type="spellEnd"/>
            <w:r w:rsidRPr="0020135E">
              <w:rPr>
                <w:sz w:val="20"/>
                <w:szCs w:val="16"/>
              </w:rPr>
              <w:t xml:space="preserve"> </w:t>
            </w:r>
            <w:proofErr w:type="spellStart"/>
            <w:r w:rsidRPr="0020135E">
              <w:rPr>
                <w:sz w:val="20"/>
                <w:szCs w:val="16"/>
              </w:rPr>
              <w:t>limits</w:t>
            </w:r>
            <w:proofErr w:type="spellEnd"/>
            <w:r w:rsidRPr="0020135E">
              <w:rPr>
                <w:sz w:val="20"/>
                <w:szCs w:val="16"/>
              </w:rPr>
              <w:t xml:space="preserve"> </w:t>
            </w:r>
            <w:proofErr w:type="spellStart"/>
            <w:r w:rsidRPr="0020135E">
              <w:rPr>
                <w:sz w:val="20"/>
                <w:szCs w:val="16"/>
              </w:rPr>
              <w:t>clarity</w:t>
            </w:r>
            <w:proofErr w:type="spellEnd"/>
            <w:r w:rsidRPr="0020135E">
              <w:rPr>
                <w:sz w:val="20"/>
                <w:szCs w:val="16"/>
              </w:rPr>
              <w:t>.</w:t>
            </w:r>
          </w:p>
        </w:tc>
      </w:tr>
    </w:tbl>
    <w:p w14:paraId="33BEC396" w14:textId="77777777" w:rsidR="0020135E" w:rsidRPr="0020135E" w:rsidRDefault="00000000" w:rsidP="0020135E">
      <w:pPr>
        <w:spacing w:after="0"/>
        <w:ind w:firstLine="709"/>
        <w:rPr>
          <w:sz w:val="20"/>
          <w:szCs w:val="16"/>
        </w:rPr>
      </w:pPr>
      <w:r>
        <w:rPr>
          <w:sz w:val="20"/>
          <w:szCs w:val="16"/>
        </w:rPr>
        <w:pict w14:anchorId="2568ABC8">
          <v:rect id="_x0000_i1028" style="width:0;height:1.5pt" o:hrstd="t" o:hr="t" fillcolor="#a0a0a0" stroked="f"/>
        </w:pict>
      </w:r>
    </w:p>
    <w:p w14:paraId="74CE620A" w14:textId="59A5C377" w:rsidR="0092081F" w:rsidRPr="0092081F" w:rsidRDefault="0092081F" w:rsidP="0092081F">
      <w:pPr>
        <w:rPr>
          <w:rFonts w:cs="Times New Roman"/>
          <w:sz w:val="24"/>
          <w:szCs w:val="24"/>
          <w:lang w:val="en-US"/>
        </w:rPr>
      </w:pPr>
      <w:bookmarkStart w:id="4" w:name="_Hlk146738733"/>
      <w:r w:rsidRPr="005D3697">
        <w:rPr>
          <w:rFonts w:cs="Times New Roman"/>
          <w:b/>
          <w:bCs/>
          <w:sz w:val="24"/>
          <w:szCs w:val="24"/>
          <w:lang w:val="en-US"/>
        </w:rPr>
        <w:t>Literature</w:t>
      </w:r>
      <w:bookmarkEnd w:id="4"/>
    </w:p>
    <w:p w14:paraId="386230CD" w14:textId="4F4A69EC" w:rsidR="0020135E" w:rsidRPr="0020135E" w:rsidRDefault="0020135E" w:rsidP="0020135E">
      <w:pPr>
        <w:spacing w:after="0"/>
        <w:ind w:firstLine="709"/>
        <w:rPr>
          <w:b/>
          <w:bCs/>
          <w:sz w:val="20"/>
          <w:szCs w:val="16"/>
        </w:rPr>
      </w:pPr>
      <w:r w:rsidRPr="0020135E">
        <w:rPr>
          <w:b/>
          <w:bCs/>
          <w:sz w:val="20"/>
          <w:szCs w:val="16"/>
        </w:rPr>
        <w:t>4. R</w:t>
      </w:r>
      <w:proofErr w:type="spellStart"/>
      <w:r w:rsidRPr="0020135E">
        <w:rPr>
          <w:b/>
          <w:bCs/>
          <w:sz w:val="20"/>
          <w:szCs w:val="16"/>
        </w:rPr>
        <w:t>ecommended</w:t>
      </w:r>
      <w:proofErr w:type="spellEnd"/>
      <w:r w:rsidRPr="0020135E">
        <w:rPr>
          <w:b/>
          <w:bCs/>
          <w:sz w:val="20"/>
          <w:szCs w:val="16"/>
        </w:rPr>
        <w:t xml:space="preserve"> </w:t>
      </w:r>
      <w:proofErr w:type="spellStart"/>
      <w:r w:rsidRPr="0020135E">
        <w:rPr>
          <w:b/>
          <w:bCs/>
          <w:sz w:val="20"/>
          <w:szCs w:val="16"/>
        </w:rPr>
        <w:t>Sources</w:t>
      </w:r>
      <w:proofErr w:type="spellEnd"/>
      <w:r w:rsidRPr="0020135E">
        <w:rPr>
          <w:b/>
          <w:bCs/>
          <w:sz w:val="20"/>
          <w:szCs w:val="16"/>
        </w:rPr>
        <w:t xml:space="preserve"> </w:t>
      </w:r>
      <w:proofErr w:type="spellStart"/>
      <w:r w:rsidRPr="0020135E">
        <w:rPr>
          <w:b/>
          <w:bCs/>
          <w:sz w:val="20"/>
          <w:szCs w:val="16"/>
        </w:rPr>
        <w:t>for</w:t>
      </w:r>
      <w:proofErr w:type="spellEnd"/>
      <w:r w:rsidRPr="0020135E">
        <w:rPr>
          <w:b/>
          <w:bCs/>
          <w:sz w:val="20"/>
          <w:szCs w:val="16"/>
        </w:rPr>
        <w:t xml:space="preserve"> </w:t>
      </w:r>
      <w:proofErr w:type="spellStart"/>
      <w:r w:rsidRPr="0020135E">
        <w:rPr>
          <w:b/>
          <w:bCs/>
          <w:sz w:val="20"/>
          <w:szCs w:val="16"/>
        </w:rPr>
        <w:t>Exam</w:t>
      </w:r>
      <w:proofErr w:type="spellEnd"/>
      <w:r w:rsidRPr="0020135E">
        <w:rPr>
          <w:b/>
          <w:bCs/>
          <w:sz w:val="20"/>
          <w:szCs w:val="16"/>
        </w:rPr>
        <w:t xml:space="preserve"> </w:t>
      </w:r>
      <w:proofErr w:type="spellStart"/>
      <w:r w:rsidRPr="0020135E">
        <w:rPr>
          <w:b/>
          <w:bCs/>
          <w:sz w:val="20"/>
          <w:szCs w:val="16"/>
        </w:rPr>
        <w:t>Preparation</w:t>
      </w:r>
      <w:proofErr w:type="spellEnd"/>
    </w:p>
    <w:p w14:paraId="29F7041D" w14:textId="77777777" w:rsidR="0020135E" w:rsidRPr="0020135E" w:rsidRDefault="0020135E" w:rsidP="0020135E">
      <w:pPr>
        <w:spacing w:after="0"/>
        <w:ind w:firstLine="709"/>
        <w:rPr>
          <w:sz w:val="20"/>
          <w:szCs w:val="16"/>
        </w:rPr>
      </w:pPr>
      <w:proofErr w:type="spellStart"/>
      <w:r w:rsidRPr="0020135E">
        <w:rPr>
          <w:b/>
          <w:bCs/>
          <w:sz w:val="20"/>
          <w:szCs w:val="16"/>
        </w:rPr>
        <w:t>Main</w:t>
      </w:r>
      <w:proofErr w:type="spellEnd"/>
      <w:r w:rsidRPr="0020135E">
        <w:rPr>
          <w:b/>
          <w:bCs/>
          <w:sz w:val="20"/>
          <w:szCs w:val="16"/>
        </w:rPr>
        <w:t xml:space="preserve"> </w:t>
      </w:r>
      <w:proofErr w:type="spellStart"/>
      <w:r w:rsidRPr="0020135E">
        <w:rPr>
          <w:b/>
          <w:bCs/>
          <w:sz w:val="20"/>
          <w:szCs w:val="16"/>
        </w:rPr>
        <w:t>literature</w:t>
      </w:r>
      <w:proofErr w:type="spellEnd"/>
      <w:r w:rsidRPr="0020135E">
        <w:rPr>
          <w:b/>
          <w:bCs/>
          <w:sz w:val="20"/>
          <w:szCs w:val="16"/>
        </w:rPr>
        <w:t>:</w:t>
      </w:r>
    </w:p>
    <w:p w14:paraId="046585A2" w14:textId="77777777" w:rsidR="0020135E" w:rsidRPr="0020135E" w:rsidRDefault="0020135E" w:rsidP="0020135E">
      <w:pPr>
        <w:numPr>
          <w:ilvl w:val="0"/>
          <w:numId w:val="2"/>
        </w:numPr>
        <w:spacing w:after="0"/>
        <w:rPr>
          <w:sz w:val="20"/>
          <w:szCs w:val="16"/>
        </w:rPr>
      </w:pPr>
      <w:proofErr w:type="spellStart"/>
      <w:r w:rsidRPr="0020135E">
        <w:rPr>
          <w:sz w:val="20"/>
          <w:szCs w:val="16"/>
        </w:rPr>
        <w:t>Bassnett</w:t>
      </w:r>
      <w:proofErr w:type="spellEnd"/>
      <w:r w:rsidRPr="0020135E">
        <w:rPr>
          <w:sz w:val="20"/>
          <w:szCs w:val="16"/>
        </w:rPr>
        <w:t xml:space="preserve">, S. </w:t>
      </w:r>
      <w:r w:rsidRPr="0020135E">
        <w:rPr>
          <w:i/>
          <w:iCs/>
          <w:sz w:val="20"/>
          <w:szCs w:val="16"/>
        </w:rPr>
        <w:t>Translation Studies</w:t>
      </w:r>
      <w:r w:rsidRPr="0020135E">
        <w:rPr>
          <w:sz w:val="20"/>
          <w:szCs w:val="16"/>
        </w:rPr>
        <w:t xml:space="preserve"> (4th </w:t>
      </w:r>
      <w:proofErr w:type="spellStart"/>
      <w:r w:rsidRPr="0020135E">
        <w:rPr>
          <w:sz w:val="20"/>
          <w:szCs w:val="16"/>
        </w:rPr>
        <w:t>ed</w:t>
      </w:r>
      <w:proofErr w:type="spellEnd"/>
      <w:r w:rsidRPr="0020135E">
        <w:rPr>
          <w:sz w:val="20"/>
          <w:szCs w:val="16"/>
        </w:rPr>
        <w:t xml:space="preserve">.). </w:t>
      </w:r>
      <w:proofErr w:type="spellStart"/>
      <w:r w:rsidRPr="0020135E">
        <w:rPr>
          <w:sz w:val="20"/>
          <w:szCs w:val="16"/>
        </w:rPr>
        <w:t>Routledge</w:t>
      </w:r>
      <w:proofErr w:type="spellEnd"/>
      <w:r w:rsidRPr="0020135E">
        <w:rPr>
          <w:sz w:val="20"/>
          <w:szCs w:val="16"/>
        </w:rPr>
        <w:t>, 2021.</w:t>
      </w:r>
    </w:p>
    <w:p w14:paraId="45C45B10" w14:textId="77777777" w:rsidR="0020135E" w:rsidRPr="0020135E" w:rsidRDefault="0020135E" w:rsidP="0020135E">
      <w:pPr>
        <w:numPr>
          <w:ilvl w:val="0"/>
          <w:numId w:val="2"/>
        </w:numPr>
        <w:spacing w:after="0"/>
        <w:rPr>
          <w:sz w:val="20"/>
          <w:szCs w:val="16"/>
        </w:rPr>
      </w:pPr>
      <w:proofErr w:type="spellStart"/>
      <w:r w:rsidRPr="0020135E">
        <w:rPr>
          <w:sz w:val="20"/>
          <w:szCs w:val="16"/>
        </w:rPr>
        <w:t>Venuti</w:t>
      </w:r>
      <w:proofErr w:type="spellEnd"/>
      <w:r w:rsidRPr="0020135E">
        <w:rPr>
          <w:sz w:val="20"/>
          <w:szCs w:val="16"/>
        </w:rPr>
        <w:t xml:space="preserve">, L. </w:t>
      </w:r>
      <w:r w:rsidRPr="0020135E">
        <w:rPr>
          <w:i/>
          <w:iCs/>
          <w:sz w:val="20"/>
          <w:szCs w:val="16"/>
        </w:rPr>
        <w:t xml:space="preserve">The </w:t>
      </w:r>
      <w:proofErr w:type="spellStart"/>
      <w:r w:rsidRPr="0020135E">
        <w:rPr>
          <w:i/>
          <w:iCs/>
          <w:sz w:val="20"/>
          <w:szCs w:val="16"/>
        </w:rPr>
        <w:t>Translator’s</w:t>
      </w:r>
      <w:proofErr w:type="spellEnd"/>
      <w:r w:rsidRPr="0020135E">
        <w:rPr>
          <w:i/>
          <w:iCs/>
          <w:sz w:val="20"/>
          <w:szCs w:val="16"/>
        </w:rPr>
        <w:t xml:space="preserve"> </w:t>
      </w:r>
      <w:proofErr w:type="spellStart"/>
      <w:r w:rsidRPr="0020135E">
        <w:rPr>
          <w:i/>
          <w:iCs/>
          <w:sz w:val="20"/>
          <w:szCs w:val="16"/>
        </w:rPr>
        <w:t>Invisibility</w:t>
      </w:r>
      <w:proofErr w:type="spellEnd"/>
      <w:r w:rsidRPr="0020135E">
        <w:rPr>
          <w:i/>
          <w:iCs/>
          <w:sz w:val="20"/>
          <w:szCs w:val="16"/>
        </w:rPr>
        <w:t xml:space="preserve">: A </w:t>
      </w:r>
      <w:proofErr w:type="spellStart"/>
      <w:r w:rsidRPr="0020135E">
        <w:rPr>
          <w:i/>
          <w:iCs/>
          <w:sz w:val="20"/>
          <w:szCs w:val="16"/>
        </w:rPr>
        <w:t>History</w:t>
      </w:r>
      <w:proofErr w:type="spellEnd"/>
      <w:r w:rsidRPr="0020135E">
        <w:rPr>
          <w:i/>
          <w:iCs/>
          <w:sz w:val="20"/>
          <w:szCs w:val="16"/>
        </w:rPr>
        <w:t xml:space="preserve"> </w:t>
      </w:r>
      <w:proofErr w:type="spellStart"/>
      <w:r w:rsidRPr="0020135E">
        <w:rPr>
          <w:i/>
          <w:iCs/>
          <w:sz w:val="20"/>
          <w:szCs w:val="16"/>
        </w:rPr>
        <w:t>of</w:t>
      </w:r>
      <w:proofErr w:type="spellEnd"/>
      <w:r w:rsidRPr="0020135E">
        <w:rPr>
          <w:i/>
          <w:iCs/>
          <w:sz w:val="20"/>
          <w:szCs w:val="16"/>
        </w:rPr>
        <w:t xml:space="preserve"> Translation</w:t>
      </w:r>
      <w:r w:rsidRPr="0020135E">
        <w:rPr>
          <w:sz w:val="20"/>
          <w:szCs w:val="16"/>
        </w:rPr>
        <w:t xml:space="preserve"> (3rd </w:t>
      </w:r>
      <w:proofErr w:type="spellStart"/>
      <w:r w:rsidRPr="0020135E">
        <w:rPr>
          <w:sz w:val="20"/>
          <w:szCs w:val="16"/>
        </w:rPr>
        <w:t>ed</w:t>
      </w:r>
      <w:proofErr w:type="spellEnd"/>
      <w:r w:rsidRPr="0020135E">
        <w:rPr>
          <w:sz w:val="20"/>
          <w:szCs w:val="16"/>
        </w:rPr>
        <w:t xml:space="preserve">.). </w:t>
      </w:r>
      <w:proofErr w:type="spellStart"/>
      <w:r w:rsidRPr="0020135E">
        <w:rPr>
          <w:sz w:val="20"/>
          <w:szCs w:val="16"/>
        </w:rPr>
        <w:t>Routledge</w:t>
      </w:r>
      <w:proofErr w:type="spellEnd"/>
      <w:r w:rsidRPr="0020135E">
        <w:rPr>
          <w:sz w:val="20"/>
          <w:szCs w:val="16"/>
        </w:rPr>
        <w:t>, 2017.</w:t>
      </w:r>
    </w:p>
    <w:p w14:paraId="18E64C08" w14:textId="77777777" w:rsidR="0020135E" w:rsidRPr="0020135E" w:rsidRDefault="0020135E" w:rsidP="0020135E">
      <w:pPr>
        <w:numPr>
          <w:ilvl w:val="0"/>
          <w:numId w:val="2"/>
        </w:numPr>
        <w:spacing w:after="0"/>
        <w:rPr>
          <w:sz w:val="20"/>
          <w:szCs w:val="16"/>
        </w:rPr>
      </w:pPr>
      <w:proofErr w:type="spellStart"/>
      <w:r w:rsidRPr="0020135E">
        <w:rPr>
          <w:sz w:val="20"/>
          <w:szCs w:val="16"/>
        </w:rPr>
        <w:t>Lefevere</w:t>
      </w:r>
      <w:proofErr w:type="spellEnd"/>
      <w:r w:rsidRPr="0020135E">
        <w:rPr>
          <w:sz w:val="20"/>
          <w:szCs w:val="16"/>
        </w:rPr>
        <w:t xml:space="preserve">, A. </w:t>
      </w:r>
      <w:proofErr w:type="spellStart"/>
      <w:r w:rsidRPr="0020135E">
        <w:rPr>
          <w:i/>
          <w:iCs/>
          <w:sz w:val="20"/>
          <w:szCs w:val="16"/>
        </w:rPr>
        <w:t>Translating</w:t>
      </w:r>
      <w:proofErr w:type="spellEnd"/>
      <w:r w:rsidRPr="0020135E">
        <w:rPr>
          <w:i/>
          <w:iCs/>
          <w:sz w:val="20"/>
          <w:szCs w:val="16"/>
        </w:rPr>
        <w:t xml:space="preserve"> </w:t>
      </w:r>
      <w:proofErr w:type="spellStart"/>
      <w:r w:rsidRPr="0020135E">
        <w:rPr>
          <w:i/>
          <w:iCs/>
          <w:sz w:val="20"/>
          <w:szCs w:val="16"/>
        </w:rPr>
        <w:t>Literature</w:t>
      </w:r>
      <w:proofErr w:type="spellEnd"/>
      <w:r w:rsidRPr="0020135E">
        <w:rPr>
          <w:i/>
          <w:iCs/>
          <w:sz w:val="20"/>
          <w:szCs w:val="16"/>
        </w:rPr>
        <w:t xml:space="preserve">: </w:t>
      </w:r>
      <w:proofErr w:type="spellStart"/>
      <w:r w:rsidRPr="0020135E">
        <w:rPr>
          <w:i/>
          <w:iCs/>
          <w:sz w:val="20"/>
          <w:szCs w:val="16"/>
        </w:rPr>
        <w:t>Practice</w:t>
      </w:r>
      <w:proofErr w:type="spellEnd"/>
      <w:r w:rsidRPr="0020135E">
        <w:rPr>
          <w:i/>
          <w:iCs/>
          <w:sz w:val="20"/>
          <w:szCs w:val="16"/>
        </w:rPr>
        <w:t xml:space="preserve"> </w:t>
      </w:r>
      <w:proofErr w:type="spellStart"/>
      <w:r w:rsidRPr="0020135E">
        <w:rPr>
          <w:i/>
          <w:iCs/>
          <w:sz w:val="20"/>
          <w:szCs w:val="16"/>
        </w:rPr>
        <w:t>and</w:t>
      </w:r>
      <w:proofErr w:type="spellEnd"/>
      <w:r w:rsidRPr="0020135E">
        <w:rPr>
          <w:i/>
          <w:iCs/>
          <w:sz w:val="20"/>
          <w:szCs w:val="16"/>
        </w:rPr>
        <w:t xml:space="preserve"> </w:t>
      </w:r>
      <w:proofErr w:type="spellStart"/>
      <w:r w:rsidRPr="0020135E">
        <w:rPr>
          <w:i/>
          <w:iCs/>
          <w:sz w:val="20"/>
          <w:szCs w:val="16"/>
        </w:rPr>
        <w:t>Theory</w:t>
      </w:r>
      <w:proofErr w:type="spellEnd"/>
      <w:r w:rsidRPr="0020135E">
        <w:rPr>
          <w:i/>
          <w:iCs/>
          <w:sz w:val="20"/>
          <w:szCs w:val="16"/>
        </w:rPr>
        <w:t xml:space="preserve"> </w:t>
      </w:r>
      <w:proofErr w:type="spellStart"/>
      <w:r w:rsidRPr="0020135E">
        <w:rPr>
          <w:i/>
          <w:iCs/>
          <w:sz w:val="20"/>
          <w:szCs w:val="16"/>
        </w:rPr>
        <w:t>in</w:t>
      </w:r>
      <w:proofErr w:type="spellEnd"/>
      <w:r w:rsidRPr="0020135E">
        <w:rPr>
          <w:i/>
          <w:iCs/>
          <w:sz w:val="20"/>
          <w:szCs w:val="16"/>
        </w:rPr>
        <w:t xml:space="preserve"> a </w:t>
      </w:r>
      <w:proofErr w:type="spellStart"/>
      <w:r w:rsidRPr="0020135E">
        <w:rPr>
          <w:i/>
          <w:iCs/>
          <w:sz w:val="20"/>
          <w:szCs w:val="16"/>
        </w:rPr>
        <w:t>Comparative</w:t>
      </w:r>
      <w:proofErr w:type="spellEnd"/>
      <w:r w:rsidRPr="0020135E">
        <w:rPr>
          <w:i/>
          <w:iCs/>
          <w:sz w:val="20"/>
          <w:szCs w:val="16"/>
        </w:rPr>
        <w:t xml:space="preserve"> </w:t>
      </w:r>
      <w:proofErr w:type="spellStart"/>
      <w:r w:rsidRPr="0020135E">
        <w:rPr>
          <w:i/>
          <w:iCs/>
          <w:sz w:val="20"/>
          <w:szCs w:val="16"/>
        </w:rPr>
        <w:t>Literature</w:t>
      </w:r>
      <w:proofErr w:type="spellEnd"/>
      <w:r w:rsidRPr="0020135E">
        <w:rPr>
          <w:i/>
          <w:iCs/>
          <w:sz w:val="20"/>
          <w:szCs w:val="16"/>
        </w:rPr>
        <w:t xml:space="preserve"> </w:t>
      </w:r>
      <w:proofErr w:type="spellStart"/>
      <w:r w:rsidRPr="0020135E">
        <w:rPr>
          <w:i/>
          <w:iCs/>
          <w:sz w:val="20"/>
          <w:szCs w:val="16"/>
        </w:rPr>
        <w:t>Context</w:t>
      </w:r>
      <w:proofErr w:type="spellEnd"/>
      <w:r w:rsidRPr="0020135E">
        <w:rPr>
          <w:sz w:val="20"/>
          <w:szCs w:val="16"/>
        </w:rPr>
        <w:t>. MLA, 2020.</w:t>
      </w:r>
    </w:p>
    <w:p w14:paraId="55FF92DD" w14:textId="77777777" w:rsidR="0020135E" w:rsidRPr="0020135E" w:rsidRDefault="0020135E" w:rsidP="0020135E">
      <w:pPr>
        <w:numPr>
          <w:ilvl w:val="0"/>
          <w:numId w:val="2"/>
        </w:numPr>
        <w:spacing w:after="0"/>
        <w:rPr>
          <w:sz w:val="20"/>
          <w:szCs w:val="16"/>
        </w:rPr>
      </w:pPr>
      <w:proofErr w:type="spellStart"/>
      <w:r w:rsidRPr="0020135E">
        <w:rPr>
          <w:sz w:val="20"/>
          <w:szCs w:val="16"/>
        </w:rPr>
        <w:t>Munday</w:t>
      </w:r>
      <w:proofErr w:type="spellEnd"/>
      <w:r w:rsidRPr="0020135E">
        <w:rPr>
          <w:sz w:val="20"/>
          <w:szCs w:val="16"/>
        </w:rPr>
        <w:t xml:space="preserve">, J. </w:t>
      </w:r>
      <w:proofErr w:type="spellStart"/>
      <w:r w:rsidRPr="0020135E">
        <w:rPr>
          <w:i/>
          <w:iCs/>
          <w:sz w:val="20"/>
          <w:szCs w:val="16"/>
        </w:rPr>
        <w:t>Introducing</w:t>
      </w:r>
      <w:proofErr w:type="spellEnd"/>
      <w:r w:rsidRPr="0020135E">
        <w:rPr>
          <w:i/>
          <w:iCs/>
          <w:sz w:val="20"/>
          <w:szCs w:val="16"/>
        </w:rPr>
        <w:t xml:space="preserve"> Translation Studies</w:t>
      </w:r>
      <w:r w:rsidRPr="0020135E">
        <w:rPr>
          <w:sz w:val="20"/>
          <w:szCs w:val="16"/>
        </w:rPr>
        <w:t xml:space="preserve"> (5th </w:t>
      </w:r>
      <w:proofErr w:type="spellStart"/>
      <w:r w:rsidRPr="0020135E">
        <w:rPr>
          <w:sz w:val="20"/>
          <w:szCs w:val="16"/>
        </w:rPr>
        <w:t>ed</w:t>
      </w:r>
      <w:proofErr w:type="spellEnd"/>
      <w:r w:rsidRPr="0020135E">
        <w:rPr>
          <w:sz w:val="20"/>
          <w:szCs w:val="16"/>
        </w:rPr>
        <w:t xml:space="preserve">.). </w:t>
      </w:r>
      <w:proofErr w:type="spellStart"/>
      <w:r w:rsidRPr="0020135E">
        <w:rPr>
          <w:sz w:val="20"/>
          <w:szCs w:val="16"/>
        </w:rPr>
        <w:t>Routledge</w:t>
      </w:r>
      <w:proofErr w:type="spellEnd"/>
      <w:r w:rsidRPr="0020135E">
        <w:rPr>
          <w:sz w:val="20"/>
          <w:szCs w:val="16"/>
        </w:rPr>
        <w:t>, 2022.</w:t>
      </w:r>
    </w:p>
    <w:p w14:paraId="48B21ED2" w14:textId="77777777" w:rsidR="0020135E" w:rsidRPr="0020135E" w:rsidRDefault="0020135E" w:rsidP="0020135E">
      <w:pPr>
        <w:numPr>
          <w:ilvl w:val="0"/>
          <w:numId w:val="2"/>
        </w:numPr>
        <w:spacing w:after="0"/>
        <w:rPr>
          <w:sz w:val="20"/>
          <w:szCs w:val="16"/>
        </w:rPr>
      </w:pPr>
      <w:proofErr w:type="spellStart"/>
      <w:r w:rsidRPr="0020135E">
        <w:rPr>
          <w:sz w:val="20"/>
          <w:szCs w:val="16"/>
        </w:rPr>
        <w:t>Eco</w:t>
      </w:r>
      <w:proofErr w:type="spellEnd"/>
      <w:r w:rsidRPr="0020135E">
        <w:rPr>
          <w:sz w:val="20"/>
          <w:szCs w:val="16"/>
        </w:rPr>
        <w:t xml:space="preserve">, U. </w:t>
      </w:r>
      <w:proofErr w:type="spellStart"/>
      <w:r w:rsidRPr="0020135E">
        <w:rPr>
          <w:i/>
          <w:iCs/>
          <w:sz w:val="20"/>
          <w:szCs w:val="16"/>
        </w:rPr>
        <w:t>Experiences</w:t>
      </w:r>
      <w:proofErr w:type="spellEnd"/>
      <w:r w:rsidRPr="0020135E">
        <w:rPr>
          <w:i/>
          <w:iCs/>
          <w:sz w:val="20"/>
          <w:szCs w:val="16"/>
        </w:rPr>
        <w:t xml:space="preserve"> </w:t>
      </w:r>
      <w:proofErr w:type="spellStart"/>
      <w:r w:rsidRPr="0020135E">
        <w:rPr>
          <w:i/>
          <w:iCs/>
          <w:sz w:val="20"/>
          <w:szCs w:val="16"/>
        </w:rPr>
        <w:t>in</w:t>
      </w:r>
      <w:proofErr w:type="spellEnd"/>
      <w:r w:rsidRPr="0020135E">
        <w:rPr>
          <w:i/>
          <w:iCs/>
          <w:sz w:val="20"/>
          <w:szCs w:val="16"/>
        </w:rPr>
        <w:t xml:space="preserve"> Translation</w:t>
      </w:r>
      <w:r w:rsidRPr="0020135E">
        <w:rPr>
          <w:sz w:val="20"/>
          <w:szCs w:val="16"/>
        </w:rPr>
        <w:t xml:space="preserve">. University </w:t>
      </w:r>
      <w:proofErr w:type="spellStart"/>
      <w:r w:rsidRPr="0020135E">
        <w:rPr>
          <w:sz w:val="20"/>
          <w:szCs w:val="16"/>
        </w:rPr>
        <w:t>of</w:t>
      </w:r>
      <w:proofErr w:type="spellEnd"/>
      <w:r w:rsidRPr="0020135E">
        <w:rPr>
          <w:sz w:val="20"/>
          <w:szCs w:val="16"/>
        </w:rPr>
        <w:t xml:space="preserve"> Toronto Press, 2020.</w:t>
      </w:r>
    </w:p>
    <w:p w14:paraId="745545C3" w14:textId="77777777" w:rsidR="0020135E" w:rsidRPr="0020135E" w:rsidRDefault="0020135E" w:rsidP="0020135E">
      <w:pPr>
        <w:numPr>
          <w:ilvl w:val="0"/>
          <w:numId w:val="2"/>
        </w:numPr>
        <w:spacing w:after="0"/>
        <w:rPr>
          <w:sz w:val="20"/>
          <w:szCs w:val="16"/>
        </w:rPr>
      </w:pPr>
      <w:proofErr w:type="spellStart"/>
      <w:r w:rsidRPr="0020135E">
        <w:rPr>
          <w:sz w:val="20"/>
          <w:szCs w:val="16"/>
        </w:rPr>
        <w:t>Boase-Beier</w:t>
      </w:r>
      <w:proofErr w:type="spellEnd"/>
      <w:r w:rsidRPr="0020135E">
        <w:rPr>
          <w:sz w:val="20"/>
          <w:szCs w:val="16"/>
        </w:rPr>
        <w:t xml:space="preserve">, J. </w:t>
      </w:r>
      <w:proofErr w:type="spellStart"/>
      <w:r w:rsidRPr="0020135E">
        <w:rPr>
          <w:i/>
          <w:iCs/>
          <w:sz w:val="20"/>
          <w:szCs w:val="16"/>
        </w:rPr>
        <w:t>Literary</w:t>
      </w:r>
      <w:proofErr w:type="spellEnd"/>
      <w:r w:rsidRPr="0020135E">
        <w:rPr>
          <w:i/>
          <w:iCs/>
          <w:sz w:val="20"/>
          <w:szCs w:val="16"/>
        </w:rPr>
        <w:t xml:space="preserve"> Translation: </w:t>
      </w:r>
      <w:proofErr w:type="spellStart"/>
      <w:r w:rsidRPr="0020135E">
        <w:rPr>
          <w:i/>
          <w:iCs/>
          <w:sz w:val="20"/>
          <w:szCs w:val="16"/>
        </w:rPr>
        <w:t>Redrawing</w:t>
      </w:r>
      <w:proofErr w:type="spellEnd"/>
      <w:r w:rsidRPr="0020135E">
        <w:rPr>
          <w:i/>
          <w:iCs/>
          <w:sz w:val="20"/>
          <w:szCs w:val="16"/>
        </w:rPr>
        <w:t xml:space="preserve"> </w:t>
      </w:r>
      <w:proofErr w:type="spellStart"/>
      <w:r w:rsidRPr="0020135E">
        <w:rPr>
          <w:i/>
          <w:iCs/>
          <w:sz w:val="20"/>
          <w:szCs w:val="16"/>
        </w:rPr>
        <w:t>the</w:t>
      </w:r>
      <w:proofErr w:type="spellEnd"/>
      <w:r w:rsidRPr="0020135E">
        <w:rPr>
          <w:i/>
          <w:iCs/>
          <w:sz w:val="20"/>
          <w:szCs w:val="16"/>
        </w:rPr>
        <w:t xml:space="preserve"> </w:t>
      </w:r>
      <w:proofErr w:type="spellStart"/>
      <w:r w:rsidRPr="0020135E">
        <w:rPr>
          <w:i/>
          <w:iCs/>
          <w:sz w:val="20"/>
          <w:szCs w:val="16"/>
        </w:rPr>
        <w:t>Boundaries</w:t>
      </w:r>
      <w:proofErr w:type="spellEnd"/>
      <w:r w:rsidRPr="0020135E">
        <w:rPr>
          <w:sz w:val="20"/>
          <w:szCs w:val="16"/>
        </w:rPr>
        <w:t xml:space="preserve"> (2nd </w:t>
      </w:r>
      <w:proofErr w:type="spellStart"/>
      <w:r w:rsidRPr="0020135E">
        <w:rPr>
          <w:sz w:val="20"/>
          <w:szCs w:val="16"/>
        </w:rPr>
        <w:t>ed</w:t>
      </w:r>
      <w:proofErr w:type="spellEnd"/>
      <w:r w:rsidRPr="0020135E">
        <w:rPr>
          <w:sz w:val="20"/>
          <w:szCs w:val="16"/>
        </w:rPr>
        <w:t xml:space="preserve">.). </w:t>
      </w:r>
      <w:proofErr w:type="spellStart"/>
      <w:r w:rsidRPr="0020135E">
        <w:rPr>
          <w:sz w:val="20"/>
          <w:szCs w:val="16"/>
        </w:rPr>
        <w:t>Palgrave</w:t>
      </w:r>
      <w:proofErr w:type="spellEnd"/>
      <w:r w:rsidRPr="0020135E">
        <w:rPr>
          <w:sz w:val="20"/>
          <w:szCs w:val="16"/>
        </w:rPr>
        <w:t xml:space="preserve"> </w:t>
      </w:r>
      <w:proofErr w:type="spellStart"/>
      <w:r w:rsidRPr="0020135E">
        <w:rPr>
          <w:sz w:val="20"/>
          <w:szCs w:val="16"/>
        </w:rPr>
        <w:t>Macmillan</w:t>
      </w:r>
      <w:proofErr w:type="spellEnd"/>
      <w:r w:rsidRPr="0020135E">
        <w:rPr>
          <w:sz w:val="20"/>
          <w:szCs w:val="16"/>
        </w:rPr>
        <w:t>, 2020.</w:t>
      </w:r>
    </w:p>
    <w:p w14:paraId="06624420" w14:textId="77777777" w:rsidR="0020135E" w:rsidRPr="0020135E" w:rsidRDefault="0020135E" w:rsidP="0020135E">
      <w:pPr>
        <w:spacing w:after="0"/>
        <w:ind w:firstLine="709"/>
        <w:rPr>
          <w:sz w:val="20"/>
          <w:szCs w:val="16"/>
        </w:rPr>
      </w:pPr>
      <w:proofErr w:type="spellStart"/>
      <w:r w:rsidRPr="0020135E">
        <w:rPr>
          <w:b/>
          <w:bCs/>
          <w:sz w:val="20"/>
          <w:szCs w:val="16"/>
        </w:rPr>
        <w:t>Additional</w:t>
      </w:r>
      <w:proofErr w:type="spellEnd"/>
      <w:r w:rsidRPr="0020135E">
        <w:rPr>
          <w:b/>
          <w:bCs/>
          <w:sz w:val="20"/>
          <w:szCs w:val="16"/>
        </w:rPr>
        <w:t xml:space="preserve"> </w:t>
      </w:r>
      <w:proofErr w:type="spellStart"/>
      <w:r w:rsidRPr="0020135E">
        <w:rPr>
          <w:b/>
          <w:bCs/>
          <w:sz w:val="20"/>
          <w:szCs w:val="16"/>
        </w:rPr>
        <w:t>literature</w:t>
      </w:r>
      <w:proofErr w:type="spellEnd"/>
      <w:r w:rsidRPr="0020135E">
        <w:rPr>
          <w:b/>
          <w:bCs/>
          <w:sz w:val="20"/>
          <w:szCs w:val="16"/>
        </w:rPr>
        <w:t>:</w:t>
      </w:r>
      <w:r w:rsidRPr="0020135E">
        <w:rPr>
          <w:sz w:val="20"/>
          <w:szCs w:val="16"/>
        </w:rPr>
        <w:br/>
        <w:t xml:space="preserve">7. </w:t>
      </w:r>
      <w:proofErr w:type="spellStart"/>
      <w:r w:rsidRPr="0020135E">
        <w:rPr>
          <w:sz w:val="20"/>
          <w:szCs w:val="16"/>
        </w:rPr>
        <w:t>Venuti</w:t>
      </w:r>
      <w:proofErr w:type="spellEnd"/>
      <w:r w:rsidRPr="0020135E">
        <w:rPr>
          <w:sz w:val="20"/>
          <w:szCs w:val="16"/>
        </w:rPr>
        <w:t>, L. (</w:t>
      </w:r>
      <w:proofErr w:type="spellStart"/>
      <w:r w:rsidRPr="0020135E">
        <w:rPr>
          <w:sz w:val="20"/>
          <w:szCs w:val="16"/>
        </w:rPr>
        <w:t>Ed</w:t>
      </w:r>
      <w:proofErr w:type="spellEnd"/>
      <w:r w:rsidRPr="0020135E">
        <w:rPr>
          <w:sz w:val="20"/>
          <w:szCs w:val="16"/>
        </w:rPr>
        <w:t xml:space="preserve">.). </w:t>
      </w:r>
      <w:r w:rsidRPr="0020135E">
        <w:rPr>
          <w:i/>
          <w:iCs/>
          <w:sz w:val="20"/>
          <w:szCs w:val="16"/>
        </w:rPr>
        <w:t>The Translation Studies Reader</w:t>
      </w:r>
      <w:r w:rsidRPr="0020135E">
        <w:rPr>
          <w:sz w:val="20"/>
          <w:szCs w:val="16"/>
        </w:rPr>
        <w:t xml:space="preserve"> (4th </w:t>
      </w:r>
      <w:proofErr w:type="spellStart"/>
      <w:r w:rsidRPr="0020135E">
        <w:rPr>
          <w:sz w:val="20"/>
          <w:szCs w:val="16"/>
        </w:rPr>
        <w:t>ed</w:t>
      </w:r>
      <w:proofErr w:type="spellEnd"/>
      <w:r w:rsidRPr="0020135E">
        <w:rPr>
          <w:sz w:val="20"/>
          <w:szCs w:val="16"/>
        </w:rPr>
        <w:t xml:space="preserve">.). </w:t>
      </w:r>
      <w:proofErr w:type="spellStart"/>
      <w:r w:rsidRPr="0020135E">
        <w:rPr>
          <w:sz w:val="20"/>
          <w:szCs w:val="16"/>
        </w:rPr>
        <w:t>Routledge</w:t>
      </w:r>
      <w:proofErr w:type="spellEnd"/>
      <w:r w:rsidRPr="0020135E">
        <w:rPr>
          <w:sz w:val="20"/>
          <w:szCs w:val="16"/>
        </w:rPr>
        <w:t>, 2021.</w:t>
      </w:r>
      <w:r w:rsidRPr="0020135E">
        <w:rPr>
          <w:sz w:val="20"/>
          <w:szCs w:val="16"/>
        </w:rPr>
        <w:br/>
      </w:r>
      <w:r w:rsidRPr="0020135E">
        <w:rPr>
          <w:sz w:val="20"/>
          <w:szCs w:val="16"/>
        </w:rPr>
        <w:lastRenderedPageBreak/>
        <w:t xml:space="preserve">8. </w:t>
      </w:r>
      <w:proofErr w:type="spellStart"/>
      <w:r w:rsidRPr="0020135E">
        <w:rPr>
          <w:sz w:val="20"/>
          <w:szCs w:val="16"/>
        </w:rPr>
        <w:t>Bassnett</w:t>
      </w:r>
      <w:proofErr w:type="spellEnd"/>
      <w:r w:rsidRPr="0020135E">
        <w:rPr>
          <w:sz w:val="20"/>
          <w:szCs w:val="16"/>
        </w:rPr>
        <w:t xml:space="preserve">, S., &amp; </w:t>
      </w:r>
      <w:proofErr w:type="spellStart"/>
      <w:r w:rsidRPr="0020135E">
        <w:rPr>
          <w:sz w:val="20"/>
          <w:szCs w:val="16"/>
        </w:rPr>
        <w:t>Lefevere</w:t>
      </w:r>
      <w:proofErr w:type="spellEnd"/>
      <w:r w:rsidRPr="0020135E">
        <w:rPr>
          <w:sz w:val="20"/>
          <w:szCs w:val="16"/>
        </w:rPr>
        <w:t xml:space="preserve">, A. </w:t>
      </w:r>
      <w:proofErr w:type="spellStart"/>
      <w:r w:rsidRPr="0020135E">
        <w:rPr>
          <w:i/>
          <w:iCs/>
          <w:sz w:val="20"/>
          <w:szCs w:val="16"/>
        </w:rPr>
        <w:t>Constructing</w:t>
      </w:r>
      <w:proofErr w:type="spellEnd"/>
      <w:r w:rsidRPr="0020135E">
        <w:rPr>
          <w:i/>
          <w:iCs/>
          <w:sz w:val="20"/>
          <w:szCs w:val="16"/>
        </w:rPr>
        <w:t xml:space="preserve"> </w:t>
      </w:r>
      <w:proofErr w:type="spellStart"/>
      <w:r w:rsidRPr="0020135E">
        <w:rPr>
          <w:i/>
          <w:iCs/>
          <w:sz w:val="20"/>
          <w:szCs w:val="16"/>
        </w:rPr>
        <w:t>Cultures</w:t>
      </w:r>
      <w:proofErr w:type="spellEnd"/>
      <w:r w:rsidRPr="0020135E">
        <w:rPr>
          <w:i/>
          <w:iCs/>
          <w:sz w:val="20"/>
          <w:szCs w:val="16"/>
        </w:rPr>
        <w:t xml:space="preserve">: </w:t>
      </w:r>
      <w:proofErr w:type="spellStart"/>
      <w:r w:rsidRPr="0020135E">
        <w:rPr>
          <w:i/>
          <w:iCs/>
          <w:sz w:val="20"/>
          <w:szCs w:val="16"/>
        </w:rPr>
        <w:t>Essays</w:t>
      </w:r>
      <w:proofErr w:type="spellEnd"/>
      <w:r w:rsidRPr="0020135E">
        <w:rPr>
          <w:i/>
          <w:iCs/>
          <w:sz w:val="20"/>
          <w:szCs w:val="16"/>
        </w:rPr>
        <w:t xml:space="preserve"> </w:t>
      </w:r>
      <w:proofErr w:type="spellStart"/>
      <w:r w:rsidRPr="0020135E">
        <w:rPr>
          <w:i/>
          <w:iCs/>
          <w:sz w:val="20"/>
          <w:szCs w:val="16"/>
        </w:rPr>
        <w:t>on</w:t>
      </w:r>
      <w:proofErr w:type="spellEnd"/>
      <w:r w:rsidRPr="0020135E">
        <w:rPr>
          <w:i/>
          <w:iCs/>
          <w:sz w:val="20"/>
          <w:szCs w:val="16"/>
        </w:rPr>
        <w:t xml:space="preserve"> </w:t>
      </w:r>
      <w:proofErr w:type="spellStart"/>
      <w:r w:rsidRPr="0020135E">
        <w:rPr>
          <w:i/>
          <w:iCs/>
          <w:sz w:val="20"/>
          <w:szCs w:val="16"/>
        </w:rPr>
        <w:t>Literary</w:t>
      </w:r>
      <w:proofErr w:type="spellEnd"/>
      <w:r w:rsidRPr="0020135E">
        <w:rPr>
          <w:i/>
          <w:iCs/>
          <w:sz w:val="20"/>
          <w:szCs w:val="16"/>
        </w:rPr>
        <w:t xml:space="preserve"> Translation</w:t>
      </w:r>
      <w:r w:rsidRPr="0020135E">
        <w:rPr>
          <w:sz w:val="20"/>
          <w:szCs w:val="16"/>
        </w:rPr>
        <w:t xml:space="preserve">. </w:t>
      </w:r>
      <w:proofErr w:type="spellStart"/>
      <w:r w:rsidRPr="0020135E">
        <w:rPr>
          <w:sz w:val="20"/>
          <w:szCs w:val="16"/>
        </w:rPr>
        <w:t>Multilingual</w:t>
      </w:r>
      <w:proofErr w:type="spellEnd"/>
      <w:r w:rsidRPr="0020135E">
        <w:rPr>
          <w:sz w:val="20"/>
          <w:szCs w:val="16"/>
        </w:rPr>
        <w:t xml:space="preserve"> </w:t>
      </w:r>
      <w:proofErr w:type="spellStart"/>
      <w:r w:rsidRPr="0020135E">
        <w:rPr>
          <w:sz w:val="20"/>
          <w:szCs w:val="16"/>
        </w:rPr>
        <w:t>Matters</w:t>
      </w:r>
      <w:proofErr w:type="spellEnd"/>
      <w:r w:rsidRPr="0020135E">
        <w:rPr>
          <w:sz w:val="20"/>
          <w:szCs w:val="16"/>
        </w:rPr>
        <w:t>, 2020.</w:t>
      </w:r>
      <w:r w:rsidRPr="0020135E">
        <w:rPr>
          <w:sz w:val="20"/>
          <w:szCs w:val="16"/>
        </w:rPr>
        <w:br/>
        <w:t xml:space="preserve">9. Robinson, D. </w:t>
      </w:r>
      <w:proofErr w:type="spellStart"/>
      <w:r w:rsidRPr="0020135E">
        <w:rPr>
          <w:i/>
          <w:iCs/>
          <w:sz w:val="20"/>
          <w:szCs w:val="16"/>
        </w:rPr>
        <w:t>Becoming</w:t>
      </w:r>
      <w:proofErr w:type="spellEnd"/>
      <w:r w:rsidRPr="0020135E">
        <w:rPr>
          <w:i/>
          <w:iCs/>
          <w:sz w:val="20"/>
          <w:szCs w:val="16"/>
        </w:rPr>
        <w:t xml:space="preserve"> a </w:t>
      </w:r>
      <w:proofErr w:type="spellStart"/>
      <w:r w:rsidRPr="0020135E">
        <w:rPr>
          <w:i/>
          <w:iCs/>
          <w:sz w:val="20"/>
          <w:szCs w:val="16"/>
        </w:rPr>
        <w:t>Translator</w:t>
      </w:r>
      <w:proofErr w:type="spellEnd"/>
      <w:r w:rsidRPr="0020135E">
        <w:rPr>
          <w:sz w:val="20"/>
          <w:szCs w:val="16"/>
        </w:rPr>
        <w:t xml:space="preserve"> (5th </w:t>
      </w:r>
      <w:proofErr w:type="spellStart"/>
      <w:r w:rsidRPr="0020135E">
        <w:rPr>
          <w:sz w:val="20"/>
          <w:szCs w:val="16"/>
        </w:rPr>
        <w:t>ed</w:t>
      </w:r>
      <w:proofErr w:type="spellEnd"/>
      <w:r w:rsidRPr="0020135E">
        <w:rPr>
          <w:sz w:val="20"/>
          <w:szCs w:val="16"/>
        </w:rPr>
        <w:t xml:space="preserve">.). </w:t>
      </w:r>
      <w:proofErr w:type="spellStart"/>
      <w:r w:rsidRPr="0020135E">
        <w:rPr>
          <w:sz w:val="20"/>
          <w:szCs w:val="16"/>
        </w:rPr>
        <w:t>Routledge</w:t>
      </w:r>
      <w:proofErr w:type="spellEnd"/>
      <w:r w:rsidRPr="0020135E">
        <w:rPr>
          <w:sz w:val="20"/>
          <w:szCs w:val="16"/>
        </w:rPr>
        <w:t>, 2023.</w:t>
      </w:r>
      <w:r w:rsidRPr="0020135E">
        <w:rPr>
          <w:sz w:val="20"/>
          <w:szCs w:val="16"/>
        </w:rPr>
        <w:br/>
        <w:t xml:space="preserve">10. </w:t>
      </w:r>
      <w:proofErr w:type="spellStart"/>
      <w:r w:rsidRPr="0020135E">
        <w:rPr>
          <w:sz w:val="20"/>
          <w:szCs w:val="16"/>
        </w:rPr>
        <w:t>Boase-Beier</w:t>
      </w:r>
      <w:proofErr w:type="spellEnd"/>
      <w:r w:rsidRPr="0020135E">
        <w:rPr>
          <w:sz w:val="20"/>
          <w:szCs w:val="16"/>
        </w:rPr>
        <w:t xml:space="preserve">, J., </w:t>
      </w:r>
      <w:proofErr w:type="spellStart"/>
      <w:r w:rsidRPr="0020135E">
        <w:rPr>
          <w:sz w:val="20"/>
          <w:szCs w:val="16"/>
        </w:rPr>
        <w:t>Krebs</w:t>
      </w:r>
      <w:proofErr w:type="spellEnd"/>
      <w:r w:rsidRPr="0020135E">
        <w:rPr>
          <w:sz w:val="20"/>
          <w:szCs w:val="16"/>
        </w:rPr>
        <w:t xml:space="preserve">, K., &amp; </w:t>
      </w:r>
      <w:proofErr w:type="spellStart"/>
      <w:r w:rsidRPr="0020135E">
        <w:rPr>
          <w:sz w:val="20"/>
          <w:szCs w:val="16"/>
        </w:rPr>
        <w:t>Weston</w:t>
      </w:r>
      <w:proofErr w:type="spellEnd"/>
      <w:r w:rsidRPr="0020135E">
        <w:rPr>
          <w:sz w:val="20"/>
          <w:szCs w:val="16"/>
        </w:rPr>
        <w:t>, D. (</w:t>
      </w:r>
      <w:proofErr w:type="spellStart"/>
      <w:r w:rsidRPr="0020135E">
        <w:rPr>
          <w:sz w:val="20"/>
          <w:szCs w:val="16"/>
        </w:rPr>
        <w:t>Eds</w:t>
      </w:r>
      <w:proofErr w:type="spellEnd"/>
      <w:r w:rsidRPr="0020135E">
        <w:rPr>
          <w:sz w:val="20"/>
          <w:szCs w:val="16"/>
        </w:rPr>
        <w:t xml:space="preserve">.). </w:t>
      </w:r>
      <w:r w:rsidRPr="0020135E">
        <w:rPr>
          <w:i/>
          <w:iCs/>
          <w:sz w:val="20"/>
          <w:szCs w:val="16"/>
        </w:rPr>
        <w:t xml:space="preserve">The </w:t>
      </w:r>
      <w:proofErr w:type="spellStart"/>
      <w:r w:rsidRPr="0020135E">
        <w:rPr>
          <w:i/>
          <w:iCs/>
          <w:sz w:val="20"/>
          <w:szCs w:val="16"/>
        </w:rPr>
        <w:t>Palgrave</w:t>
      </w:r>
      <w:proofErr w:type="spellEnd"/>
      <w:r w:rsidRPr="0020135E">
        <w:rPr>
          <w:i/>
          <w:iCs/>
          <w:sz w:val="20"/>
          <w:szCs w:val="16"/>
        </w:rPr>
        <w:t xml:space="preserve"> </w:t>
      </w:r>
      <w:proofErr w:type="spellStart"/>
      <w:r w:rsidRPr="0020135E">
        <w:rPr>
          <w:i/>
          <w:iCs/>
          <w:sz w:val="20"/>
          <w:szCs w:val="16"/>
        </w:rPr>
        <w:t>Handbook</w:t>
      </w:r>
      <w:proofErr w:type="spellEnd"/>
      <w:r w:rsidRPr="0020135E">
        <w:rPr>
          <w:i/>
          <w:iCs/>
          <w:sz w:val="20"/>
          <w:szCs w:val="16"/>
        </w:rPr>
        <w:t xml:space="preserve"> </w:t>
      </w:r>
      <w:proofErr w:type="spellStart"/>
      <w:r w:rsidRPr="0020135E">
        <w:rPr>
          <w:i/>
          <w:iCs/>
          <w:sz w:val="20"/>
          <w:szCs w:val="16"/>
        </w:rPr>
        <w:t>of</w:t>
      </w:r>
      <w:proofErr w:type="spellEnd"/>
      <w:r w:rsidRPr="0020135E">
        <w:rPr>
          <w:i/>
          <w:iCs/>
          <w:sz w:val="20"/>
          <w:szCs w:val="16"/>
        </w:rPr>
        <w:t xml:space="preserve"> </w:t>
      </w:r>
      <w:proofErr w:type="spellStart"/>
      <w:r w:rsidRPr="0020135E">
        <w:rPr>
          <w:i/>
          <w:iCs/>
          <w:sz w:val="20"/>
          <w:szCs w:val="16"/>
        </w:rPr>
        <w:t>Literary</w:t>
      </w:r>
      <w:proofErr w:type="spellEnd"/>
      <w:r w:rsidRPr="0020135E">
        <w:rPr>
          <w:i/>
          <w:iCs/>
          <w:sz w:val="20"/>
          <w:szCs w:val="16"/>
        </w:rPr>
        <w:t xml:space="preserve"> Translation</w:t>
      </w:r>
      <w:r w:rsidRPr="0020135E">
        <w:rPr>
          <w:sz w:val="20"/>
          <w:szCs w:val="16"/>
        </w:rPr>
        <w:t xml:space="preserve">. </w:t>
      </w:r>
      <w:proofErr w:type="spellStart"/>
      <w:r w:rsidRPr="0020135E">
        <w:rPr>
          <w:sz w:val="20"/>
          <w:szCs w:val="16"/>
        </w:rPr>
        <w:t>Palgrave</w:t>
      </w:r>
      <w:proofErr w:type="spellEnd"/>
      <w:r w:rsidRPr="0020135E">
        <w:rPr>
          <w:sz w:val="20"/>
          <w:szCs w:val="16"/>
        </w:rPr>
        <w:t xml:space="preserve"> </w:t>
      </w:r>
      <w:proofErr w:type="spellStart"/>
      <w:r w:rsidRPr="0020135E">
        <w:rPr>
          <w:sz w:val="20"/>
          <w:szCs w:val="16"/>
        </w:rPr>
        <w:t>Macmillan</w:t>
      </w:r>
      <w:proofErr w:type="spellEnd"/>
      <w:r w:rsidRPr="0020135E">
        <w:rPr>
          <w:sz w:val="20"/>
          <w:szCs w:val="16"/>
        </w:rPr>
        <w:t>, 2018.</w:t>
      </w:r>
    </w:p>
    <w:p w14:paraId="02DC43E4" w14:textId="77777777" w:rsidR="0020135E" w:rsidRPr="0020135E" w:rsidRDefault="00000000" w:rsidP="0020135E">
      <w:pPr>
        <w:spacing w:after="0"/>
        <w:ind w:firstLine="709"/>
        <w:rPr>
          <w:sz w:val="20"/>
          <w:szCs w:val="16"/>
        </w:rPr>
      </w:pPr>
      <w:r>
        <w:rPr>
          <w:sz w:val="20"/>
          <w:szCs w:val="16"/>
        </w:rPr>
        <w:pict w14:anchorId="3B92EBF4">
          <v:rect id="_x0000_i1029" style="width:0;height:1.5pt" o:hrstd="t" o:hr="t" fillcolor="#a0a0a0" stroked="f"/>
        </w:pict>
      </w:r>
    </w:p>
    <w:p w14:paraId="57252126" w14:textId="77777777" w:rsidR="0020135E" w:rsidRPr="0020135E" w:rsidRDefault="0020135E" w:rsidP="0020135E">
      <w:pPr>
        <w:spacing w:after="0"/>
        <w:ind w:firstLine="709"/>
        <w:rPr>
          <w:b/>
          <w:bCs/>
          <w:sz w:val="20"/>
          <w:szCs w:val="16"/>
        </w:rPr>
      </w:pPr>
      <w:r w:rsidRPr="0020135E">
        <w:rPr>
          <w:b/>
          <w:bCs/>
          <w:sz w:val="20"/>
          <w:szCs w:val="16"/>
        </w:rPr>
        <w:t xml:space="preserve">5. Final </w:t>
      </w:r>
      <w:proofErr w:type="spellStart"/>
      <w:r w:rsidRPr="0020135E">
        <w:rPr>
          <w:b/>
          <w:bCs/>
          <w:sz w:val="20"/>
          <w:szCs w:val="16"/>
        </w:rPr>
        <w:t>Grade</w:t>
      </w:r>
      <w:proofErr w:type="spellEnd"/>
      <w:r w:rsidRPr="0020135E">
        <w:rPr>
          <w:b/>
          <w:bCs/>
          <w:sz w:val="20"/>
          <w:szCs w:val="16"/>
        </w:rPr>
        <w:t xml:space="preserve"> </w:t>
      </w:r>
      <w:proofErr w:type="spellStart"/>
      <w:r w:rsidRPr="0020135E">
        <w:rPr>
          <w:b/>
          <w:bCs/>
          <w:sz w:val="20"/>
          <w:szCs w:val="16"/>
        </w:rPr>
        <w:t>Calculation</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2"/>
        <w:gridCol w:w="3050"/>
      </w:tblGrid>
      <w:tr w:rsidR="0020135E" w:rsidRPr="0020135E" w14:paraId="3F1867E0" w14:textId="77777777" w:rsidTr="0092081F">
        <w:trPr>
          <w:tblHeader/>
          <w:tblCellSpacing w:w="15" w:type="dxa"/>
        </w:trPr>
        <w:tc>
          <w:tcPr>
            <w:tcW w:w="0" w:type="auto"/>
            <w:vAlign w:val="center"/>
            <w:hideMark/>
          </w:tcPr>
          <w:p w14:paraId="467585CC" w14:textId="77777777" w:rsidR="0020135E" w:rsidRPr="0020135E" w:rsidRDefault="0020135E" w:rsidP="0020135E">
            <w:pPr>
              <w:spacing w:after="0"/>
              <w:ind w:firstLine="709"/>
              <w:rPr>
                <w:b/>
                <w:bCs/>
                <w:sz w:val="20"/>
                <w:szCs w:val="16"/>
              </w:rPr>
            </w:pPr>
            <w:proofErr w:type="spellStart"/>
            <w:r w:rsidRPr="0020135E">
              <w:rPr>
                <w:b/>
                <w:bCs/>
                <w:sz w:val="20"/>
                <w:szCs w:val="16"/>
              </w:rPr>
              <w:t>Component</w:t>
            </w:r>
            <w:proofErr w:type="spellEnd"/>
          </w:p>
        </w:tc>
        <w:tc>
          <w:tcPr>
            <w:tcW w:w="0" w:type="auto"/>
            <w:vAlign w:val="center"/>
            <w:hideMark/>
          </w:tcPr>
          <w:p w14:paraId="259ACF88" w14:textId="77777777" w:rsidR="0020135E" w:rsidRPr="0020135E" w:rsidRDefault="0020135E" w:rsidP="0020135E">
            <w:pPr>
              <w:spacing w:after="0"/>
              <w:ind w:firstLine="709"/>
              <w:rPr>
                <w:b/>
                <w:bCs/>
                <w:sz w:val="20"/>
                <w:szCs w:val="16"/>
              </w:rPr>
            </w:pPr>
            <w:proofErr w:type="spellStart"/>
            <w:r w:rsidRPr="0020135E">
              <w:rPr>
                <w:b/>
                <w:bCs/>
                <w:sz w:val="20"/>
                <w:szCs w:val="16"/>
              </w:rPr>
              <w:t>Percentage</w:t>
            </w:r>
            <w:proofErr w:type="spellEnd"/>
            <w:r w:rsidRPr="0020135E">
              <w:rPr>
                <w:b/>
                <w:bCs/>
                <w:sz w:val="20"/>
                <w:szCs w:val="16"/>
              </w:rPr>
              <w:t xml:space="preserve"> </w:t>
            </w:r>
            <w:proofErr w:type="spellStart"/>
            <w:r w:rsidRPr="0020135E">
              <w:rPr>
                <w:b/>
                <w:bCs/>
                <w:sz w:val="20"/>
                <w:szCs w:val="16"/>
              </w:rPr>
              <w:t>of</w:t>
            </w:r>
            <w:proofErr w:type="spellEnd"/>
            <w:r w:rsidRPr="0020135E">
              <w:rPr>
                <w:b/>
                <w:bCs/>
                <w:sz w:val="20"/>
                <w:szCs w:val="16"/>
              </w:rPr>
              <w:t xml:space="preserve"> Final </w:t>
            </w:r>
            <w:proofErr w:type="spellStart"/>
            <w:r w:rsidRPr="0020135E">
              <w:rPr>
                <w:b/>
                <w:bCs/>
                <w:sz w:val="20"/>
                <w:szCs w:val="16"/>
              </w:rPr>
              <w:t>Grade</w:t>
            </w:r>
            <w:proofErr w:type="spellEnd"/>
          </w:p>
        </w:tc>
      </w:tr>
      <w:tr w:rsidR="0020135E" w:rsidRPr="0020135E" w14:paraId="615EF998" w14:textId="77777777" w:rsidTr="0092081F">
        <w:trPr>
          <w:tblCellSpacing w:w="15" w:type="dxa"/>
        </w:trPr>
        <w:tc>
          <w:tcPr>
            <w:tcW w:w="0" w:type="auto"/>
            <w:vAlign w:val="center"/>
            <w:hideMark/>
          </w:tcPr>
          <w:p w14:paraId="2655E38E" w14:textId="77777777" w:rsidR="0020135E" w:rsidRPr="0020135E" w:rsidRDefault="0020135E" w:rsidP="0020135E">
            <w:pPr>
              <w:spacing w:after="0"/>
              <w:ind w:firstLine="709"/>
              <w:rPr>
                <w:sz w:val="20"/>
                <w:szCs w:val="16"/>
              </w:rPr>
            </w:pPr>
            <w:proofErr w:type="spellStart"/>
            <w:r w:rsidRPr="0020135E">
              <w:rPr>
                <w:sz w:val="20"/>
                <w:szCs w:val="16"/>
              </w:rPr>
              <w:t>Ongoing</w:t>
            </w:r>
            <w:proofErr w:type="spellEnd"/>
            <w:r w:rsidRPr="0020135E">
              <w:rPr>
                <w:sz w:val="20"/>
                <w:szCs w:val="16"/>
              </w:rPr>
              <w:t xml:space="preserve"> </w:t>
            </w:r>
            <w:proofErr w:type="spellStart"/>
            <w:r w:rsidRPr="0020135E">
              <w:rPr>
                <w:sz w:val="20"/>
                <w:szCs w:val="16"/>
              </w:rPr>
              <w:t>assessment</w:t>
            </w:r>
            <w:proofErr w:type="spellEnd"/>
            <w:r w:rsidRPr="0020135E">
              <w:rPr>
                <w:sz w:val="20"/>
                <w:szCs w:val="16"/>
              </w:rPr>
              <w:t xml:space="preserve"> (</w:t>
            </w:r>
            <w:proofErr w:type="spellStart"/>
            <w:r w:rsidRPr="0020135E">
              <w:rPr>
                <w:sz w:val="20"/>
                <w:szCs w:val="16"/>
              </w:rPr>
              <w:t>seminars</w:t>
            </w:r>
            <w:proofErr w:type="spellEnd"/>
            <w:r w:rsidRPr="0020135E">
              <w:rPr>
                <w:sz w:val="20"/>
                <w:szCs w:val="16"/>
              </w:rPr>
              <w:t xml:space="preserve">, </w:t>
            </w:r>
            <w:proofErr w:type="spellStart"/>
            <w:r w:rsidRPr="0020135E">
              <w:rPr>
                <w:sz w:val="20"/>
                <w:szCs w:val="16"/>
              </w:rPr>
              <w:t>participation</w:t>
            </w:r>
            <w:proofErr w:type="spellEnd"/>
            <w:r w:rsidRPr="0020135E">
              <w:rPr>
                <w:sz w:val="20"/>
                <w:szCs w:val="16"/>
              </w:rPr>
              <w:t>)</w:t>
            </w:r>
          </w:p>
        </w:tc>
        <w:tc>
          <w:tcPr>
            <w:tcW w:w="0" w:type="auto"/>
            <w:vAlign w:val="center"/>
            <w:hideMark/>
          </w:tcPr>
          <w:p w14:paraId="480776A2" w14:textId="77777777" w:rsidR="0020135E" w:rsidRPr="0020135E" w:rsidRDefault="0020135E" w:rsidP="0020135E">
            <w:pPr>
              <w:spacing w:after="0"/>
              <w:ind w:firstLine="709"/>
              <w:rPr>
                <w:sz w:val="20"/>
                <w:szCs w:val="16"/>
              </w:rPr>
            </w:pPr>
            <w:r w:rsidRPr="0020135E">
              <w:rPr>
                <w:sz w:val="20"/>
                <w:szCs w:val="16"/>
              </w:rPr>
              <w:t>30%</w:t>
            </w:r>
          </w:p>
        </w:tc>
      </w:tr>
      <w:tr w:rsidR="0020135E" w:rsidRPr="0020135E" w14:paraId="4BA02F45" w14:textId="77777777" w:rsidTr="0092081F">
        <w:trPr>
          <w:tblCellSpacing w:w="15" w:type="dxa"/>
        </w:trPr>
        <w:tc>
          <w:tcPr>
            <w:tcW w:w="0" w:type="auto"/>
            <w:vAlign w:val="center"/>
            <w:hideMark/>
          </w:tcPr>
          <w:p w14:paraId="139A26C5" w14:textId="77777777" w:rsidR="0020135E" w:rsidRPr="0020135E" w:rsidRDefault="0020135E" w:rsidP="0020135E">
            <w:pPr>
              <w:spacing w:after="0"/>
              <w:ind w:firstLine="709"/>
              <w:rPr>
                <w:sz w:val="20"/>
                <w:szCs w:val="16"/>
              </w:rPr>
            </w:pPr>
            <w:r w:rsidRPr="0020135E">
              <w:rPr>
                <w:sz w:val="20"/>
                <w:szCs w:val="16"/>
              </w:rPr>
              <w:t xml:space="preserve">Independent </w:t>
            </w:r>
            <w:proofErr w:type="spellStart"/>
            <w:r w:rsidRPr="0020135E">
              <w:rPr>
                <w:sz w:val="20"/>
                <w:szCs w:val="16"/>
              </w:rPr>
              <w:t>Student</w:t>
            </w:r>
            <w:proofErr w:type="spellEnd"/>
            <w:r w:rsidRPr="0020135E">
              <w:rPr>
                <w:sz w:val="20"/>
                <w:szCs w:val="16"/>
              </w:rPr>
              <w:t xml:space="preserve"> Work (IWS)</w:t>
            </w:r>
          </w:p>
        </w:tc>
        <w:tc>
          <w:tcPr>
            <w:tcW w:w="0" w:type="auto"/>
            <w:vAlign w:val="center"/>
            <w:hideMark/>
          </w:tcPr>
          <w:p w14:paraId="1BCE1249" w14:textId="77777777" w:rsidR="0020135E" w:rsidRPr="0020135E" w:rsidRDefault="0020135E" w:rsidP="0020135E">
            <w:pPr>
              <w:spacing w:after="0"/>
              <w:ind w:firstLine="709"/>
              <w:rPr>
                <w:sz w:val="20"/>
                <w:szCs w:val="16"/>
              </w:rPr>
            </w:pPr>
            <w:r w:rsidRPr="0020135E">
              <w:rPr>
                <w:sz w:val="20"/>
                <w:szCs w:val="16"/>
              </w:rPr>
              <w:t>20%</w:t>
            </w:r>
          </w:p>
        </w:tc>
      </w:tr>
      <w:tr w:rsidR="0020135E" w:rsidRPr="0020135E" w14:paraId="097BAD08" w14:textId="77777777" w:rsidTr="0092081F">
        <w:trPr>
          <w:tblCellSpacing w:w="15" w:type="dxa"/>
        </w:trPr>
        <w:tc>
          <w:tcPr>
            <w:tcW w:w="0" w:type="auto"/>
            <w:vAlign w:val="center"/>
            <w:hideMark/>
          </w:tcPr>
          <w:p w14:paraId="5B423F1C" w14:textId="77777777" w:rsidR="0020135E" w:rsidRPr="0020135E" w:rsidRDefault="0020135E" w:rsidP="0020135E">
            <w:pPr>
              <w:spacing w:after="0"/>
              <w:ind w:firstLine="709"/>
              <w:rPr>
                <w:sz w:val="20"/>
                <w:szCs w:val="16"/>
              </w:rPr>
            </w:pPr>
            <w:r w:rsidRPr="0020135E">
              <w:rPr>
                <w:sz w:val="20"/>
                <w:szCs w:val="16"/>
              </w:rPr>
              <w:t xml:space="preserve">Design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creative</w:t>
            </w:r>
            <w:proofErr w:type="spellEnd"/>
            <w:r w:rsidRPr="0020135E">
              <w:rPr>
                <w:sz w:val="20"/>
                <w:szCs w:val="16"/>
              </w:rPr>
              <w:t xml:space="preserve"> </w:t>
            </w:r>
            <w:proofErr w:type="spellStart"/>
            <w:r w:rsidRPr="0020135E">
              <w:rPr>
                <w:sz w:val="20"/>
                <w:szCs w:val="16"/>
              </w:rPr>
              <w:t>activity</w:t>
            </w:r>
            <w:proofErr w:type="spellEnd"/>
            <w:r w:rsidRPr="0020135E">
              <w:rPr>
                <w:sz w:val="20"/>
                <w:szCs w:val="16"/>
              </w:rPr>
              <w:t xml:space="preserve"> (</w:t>
            </w:r>
            <w:proofErr w:type="spellStart"/>
            <w:r w:rsidRPr="0020135E">
              <w:rPr>
                <w:sz w:val="20"/>
                <w:szCs w:val="16"/>
              </w:rPr>
              <w:t>projects</w:t>
            </w:r>
            <w:proofErr w:type="spellEnd"/>
            <w:r w:rsidRPr="0020135E">
              <w:rPr>
                <w:sz w:val="20"/>
                <w:szCs w:val="16"/>
              </w:rPr>
              <w:t xml:space="preserve">, </w:t>
            </w:r>
            <w:proofErr w:type="spellStart"/>
            <w:r w:rsidRPr="0020135E">
              <w:rPr>
                <w:sz w:val="20"/>
                <w:szCs w:val="16"/>
              </w:rPr>
              <w:t>discussion</w:t>
            </w:r>
            <w:proofErr w:type="spellEnd"/>
            <w:r w:rsidRPr="0020135E">
              <w:rPr>
                <w:sz w:val="20"/>
                <w:szCs w:val="16"/>
              </w:rPr>
              <w:t>)</w:t>
            </w:r>
          </w:p>
        </w:tc>
        <w:tc>
          <w:tcPr>
            <w:tcW w:w="0" w:type="auto"/>
            <w:vAlign w:val="center"/>
            <w:hideMark/>
          </w:tcPr>
          <w:p w14:paraId="177BF53C" w14:textId="77777777" w:rsidR="0020135E" w:rsidRPr="0020135E" w:rsidRDefault="0020135E" w:rsidP="0020135E">
            <w:pPr>
              <w:spacing w:after="0"/>
              <w:ind w:firstLine="709"/>
              <w:rPr>
                <w:sz w:val="20"/>
                <w:szCs w:val="16"/>
              </w:rPr>
            </w:pPr>
            <w:r w:rsidRPr="0020135E">
              <w:rPr>
                <w:sz w:val="20"/>
                <w:szCs w:val="16"/>
              </w:rPr>
              <w:t>10%</w:t>
            </w:r>
          </w:p>
        </w:tc>
      </w:tr>
      <w:tr w:rsidR="0020135E" w:rsidRPr="0020135E" w14:paraId="79B278C5" w14:textId="77777777" w:rsidTr="0092081F">
        <w:trPr>
          <w:tblCellSpacing w:w="15" w:type="dxa"/>
        </w:trPr>
        <w:tc>
          <w:tcPr>
            <w:tcW w:w="0" w:type="auto"/>
            <w:vAlign w:val="center"/>
            <w:hideMark/>
          </w:tcPr>
          <w:p w14:paraId="68A9C227" w14:textId="77777777" w:rsidR="0020135E" w:rsidRPr="0020135E" w:rsidRDefault="0020135E" w:rsidP="0020135E">
            <w:pPr>
              <w:spacing w:after="0"/>
              <w:ind w:firstLine="709"/>
              <w:rPr>
                <w:sz w:val="20"/>
                <w:szCs w:val="16"/>
              </w:rPr>
            </w:pPr>
            <w:r w:rsidRPr="0020135E">
              <w:rPr>
                <w:b/>
                <w:bCs/>
                <w:sz w:val="20"/>
                <w:szCs w:val="16"/>
              </w:rPr>
              <w:t xml:space="preserve">Final </w:t>
            </w:r>
            <w:proofErr w:type="spellStart"/>
            <w:r w:rsidRPr="0020135E">
              <w:rPr>
                <w:b/>
                <w:bCs/>
                <w:sz w:val="20"/>
                <w:szCs w:val="16"/>
              </w:rPr>
              <w:t>Examination</w:t>
            </w:r>
            <w:proofErr w:type="spellEnd"/>
          </w:p>
        </w:tc>
        <w:tc>
          <w:tcPr>
            <w:tcW w:w="0" w:type="auto"/>
            <w:vAlign w:val="center"/>
            <w:hideMark/>
          </w:tcPr>
          <w:p w14:paraId="538A3F7D" w14:textId="77777777" w:rsidR="0020135E" w:rsidRPr="0020135E" w:rsidRDefault="0020135E" w:rsidP="0020135E">
            <w:pPr>
              <w:spacing w:after="0"/>
              <w:ind w:firstLine="709"/>
              <w:rPr>
                <w:sz w:val="20"/>
                <w:szCs w:val="16"/>
              </w:rPr>
            </w:pPr>
            <w:r w:rsidRPr="0020135E">
              <w:rPr>
                <w:b/>
                <w:bCs/>
                <w:sz w:val="20"/>
                <w:szCs w:val="16"/>
              </w:rPr>
              <w:t>40%</w:t>
            </w:r>
          </w:p>
        </w:tc>
      </w:tr>
      <w:tr w:rsidR="0020135E" w:rsidRPr="0020135E" w14:paraId="5874A624" w14:textId="77777777" w:rsidTr="0092081F">
        <w:trPr>
          <w:tblCellSpacing w:w="15" w:type="dxa"/>
        </w:trPr>
        <w:tc>
          <w:tcPr>
            <w:tcW w:w="0" w:type="auto"/>
            <w:vAlign w:val="center"/>
            <w:hideMark/>
          </w:tcPr>
          <w:p w14:paraId="4ED02004" w14:textId="77777777" w:rsidR="0020135E" w:rsidRPr="0020135E" w:rsidRDefault="0020135E" w:rsidP="0020135E">
            <w:pPr>
              <w:spacing w:after="0"/>
              <w:ind w:firstLine="709"/>
              <w:rPr>
                <w:sz w:val="20"/>
                <w:szCs w:val="16"/>
              </w:rPr>
            </w:pPr>
            <w:r w:rsidRPr="0020135E">
              <w:rPr>
                <w:b/>
                <w:bCs/>
                <w:sz w:val="20"/>
                <w:szCs w:val="16"/>
              </w:rPr>
              <w:t>Total</w:t>
            </w:r>
          </w:p>
        </w:tc>
        <w:tc>
          <w:tcPr>
            <w:tcW w:w="0" w:type="auto"/>
            <w:vAlign w:val="center"/>
            <w:hideMark/>
          </w:tcPr>
          <w:p w14:paraId="21691C70" w14:textId="77777777" w:rsidR="0020135E" w:rsidRPr="0020135E" w:rsidRDefault="0020135E" w:rsidP="0020135E">
            <w:pPr>
              <w:spacing w:after="0"/>
              <w:ind w:firstLine="709"/>
              <w:rPr>
                <w:sz w:val="20"/>
                <w:szCs w:val="16"/>
              </w:rPr>
            </w:pPr>
            <w:r w:rsidRPr="0020135E">
              <w:rPr>
                <w:b/>
                <w:bCs/>
                <w:sz w:val="20"/>
                <w:szCs w:val="16"/>
              </w:rPr>
              <w:t>100%</w:t>
            </w:r>
          </w:p>
        </w:tc>
      </w:tr>
    </w:tbl>
    <w:p w14:paraId="0E16886D" w14:textId="77777777" w:rsidR="0020135E" w:rsidRPr="0020135E" w:rsidRDefault="00000000" w:rsidP="0020135E">
      <w:pPr>
        <w:spacing w:after="0"/>
        <w:ind w:firstLine="709"/>
        <w:rPr>
          <w:sz w:val="20"/>
          <w:szCs w:val="16"/>
        </w:rPr>
      </w:pPr>
      <w:r>
        <w:rPr>
          <w:sz w:val="20"/>
          <w:szCs w:val="16"/>
        </w:rPr>
        <w:pict w14:anchorId="0E72B062">
          <v:rect id="_x0000_i1030" style="width:0;height:1.5pt" o:hrstd="t" o:hr="t" fillcolor="#a0a0a0" stroked="f"/>
        </w:pict>
      </w:r>
    </w:p>
    <w:p w14:paraId="117C6CCE" w14:textId="77777777" w:rsidR="0020135E" w:rsidRPr="0020135E" w:rsidRDefault="0020135E" w:rsidP="0020135E">
      <w:pPr>
        <w:spacing w:after="0"/>
        <w:ind w:firstLine="709"/>
        <w:rPr>
          <w:b/>
          <w:bCs/>
          <w:sz w:val="20"/>
          <w:szCs w:val="16"/>
        </w:rPr>
      </w:pPr>
      <w:r w:rsidRPr="0020135E">
        <w:rPr>
          <w:b/>
          <w:bCs/>
          <w:sz w:val="20"/>
          <w:szCs w:val="16"/>
        </w:rPr>
        <w:t xml:space="preserve">6. </w:t>
      </w:r>
      <w:proofErr w:type="spellStart"/>
      <w:r w:rsidRPr="0020135E">
        <w:rPr>
          <w:b/>
          <w:bCs/>
          <w:sz w:val="20"/>
          <w:szCs w:val="16"/>
        </w:rPr>
        <w:t>Exam</w:t>
      </w:r>
      <w:proofErr w:type="spellEnd"/>
      <w:r w:rsidRPr="0020135E">
        <w:rPr>
          <w:b/>
          <w:bCs/>
          <w:sz w:val="20"/>
          <w:szCs w:val="16"/>
        </w:rPr>
        <w:t xml:space="preserve"> Administration</w:t>
      </w:r>
    </w:p>
    <w:p w14:paraId="6D66DEF1" w14:textId="77777777" w:rsidR="0020135E" w:rsidRPr="0020135E" w:rsidRDefault="0020135E" w:rsidP="0020135E">
      <w:pPr>
        <w:numPr>
          <w:ilvl w:val="0"/>
          <w:numId w:val="3"/>
        </w:numPr>
        <w:spacing w:after="0"/>
        <w:rPr>
          <w:sz w:val="20"/>
          <w:szCs w:val="16"/>
        </w:rPr>
      </w:pPr>
      <w:r w:rsidRPr="0020135E">
        <w:rPr>
          <w:sz w:val="20"/>
          <w:szCs w:val="16"/>
        </w:rPr>
        <w:t xml:space="preserve">The </w:t>
      </w:r>
      <w:proofErr w:type="spellStart"/>
      <w:r w:rsidRPr="0020135E">
        <w:rPr>
          <w:sz w:val="20"/>
          <w:szCs w:val="16"/>
        </w:rPr>
        <w:t>exam</w:t>
      </w:r>
      <w:proofErr w:type="spellEnd"/>
      <w:r w:rsidRPr="0020135E">
        <w:rPr>
          <w:sz w:val="20"/>
          <w:szCs w:val="16"/>
        </w:rPr>
        <w:t xml:space="preserve"> </w:t>
      </w:r>
      <w:proofErr w:type="spellStart"/>
      <w:r w:rsidRPr="0020135E">
        <w:rPr>
          <w:sz w:val="20"/>
          <w:szCs w:val="16"/>
        </w:rPr>
        <w:t>is</w:t>
      </w:r>
      <w:proofErr w:type="spellEnd"/>
      <w:r w:rsidRPr="0020135E">
        <w:rPr>
          <w:sz w:val="20"/>
          <w:szCs w:val="16"/>
        </w:rPr>
        <w:t xml:space="preserve"> </w:t>
      </w:r>
      <w:proofErr w:type="spellStart"/>
      <w:r w:rsidRPr="0020135E">
        <w:rPr>
          <w:sz w:val="20"/>
          <w:szCs w:val="16"/>
        </w:rPr>
        <w:t>conducted</w:t>
      </w:r>
      <w:proofErr w:type="spellEnd"/>
      <w:r w:rsidRPr="0020135E">
        <w:rPr>
          <w:sz w:val="20"/>
          <w:szCs w:val="16"/>
        </w:rPr>
        <w:t xml:space="preserve"> </w:t>
      </w:r>
      <w:proofErr w:type="spellStart"/>
      <w:r w:rsidRPr="0020135E">
        <w:rPr>
          <w:b/>
          <w:bCs/>
          <w:sz w:val="20"/>
          <w:szCs w:val="16"/>
        </w:rPr>
        <w:t>offline</w:t>
      </w:r>
      <w:proofErr w:type="spellEnd"/>
      <w:r w:rsidRPr="0020135E">
        <w:rPr>
          <w:sz w:val="20"/>
          <w:szCs w:val="16"/>
        </w:rPr>
        <w:t xml:space="preserve"> </w:t>
      </w:r>
      <w:proofErr w:type="spellStart"/>
      <w:r w:rsidRPr="0020135E">
        <w:rPr>
          <w:sz w:val="20"/>
          <w:szCs w:val="16"/>
        </w:rPr>
        <w:t>through</w:t>
      </w:r>
      <w:proofErr w:type="spellEnd"/>
      <w:r w:rsidRPr="0020135E">
        <w:rPr>
          <w:sz w:val="20"/>
          <w:szCs w:val="16"/>
        </w:rPr>
        <w:t xml:space="preserve"> </w:t>
      </w:r>
      <w:proofErr w:type="spellStart"/>
      <w:r w:rsidRPr="0020135E">
        <w:rPr>
          <w:sz w:val="20"/>
          <w:szCs w:val="16"/>
        </w:rPr>
        <w:t>the</w:t>
      </w:r>
      <w:proofErr w:type="spellEnd"/>
      <w:r w:rsidRPr="0020135E">
        <w:rPr>
          <w:sz w:val="20"/>
          <w:szCs w:val="16"/>
        </w:rPr>
        <w:t xml:space="preserve"> </w:t>
      </w:r>
      <w:proofErr w:type="spellStart"/>
      <w:r w:rsidRPr="0020135E">
        <w:rPr>
          <w:b/>
          <w:bCs/>
          <w:sz w:val="20"/>
          <w:szCs w:val="16"/>
        </w:rPr>
        <w:t>Univer</w:t>
      </w:r>
      <w:proofErr w:type="spellEnd"/>
      <w:r w:rsidRPr="0020135E">
        <w:rPr>
          <w:b/>
          <w:bCs/>
          <w:sz w:val="20"/>
          <w:szCs w:val="16"/>
        </w:rPr>
        <w:t xml:space="preserve"> System</w:t>
      </w:r>
      <w:r w:rsidRPr="0020135E">
        <w:rPr>
          <w:sz w:val="20"/>
          <w:szCs w:val="16"/>
        </w:rPr>
        <w:t>.</w:t>
      </w:r>
    </w:p>
    <w:p w14:paraId="1E83C807" w14:textId="77777777" w:rsidR="0020135E" w:rsidRPr="0020135E" w:rsidRDefault="0020135E" w:rsidP="0020135E">
      <w:pPr>
        <w:numPr>
          <w:ilvl w:val="0"/>
          <w:numId w:val="3"/>
        </w:numPr>
        <w:spacing w:after="0"/>
        <w:rPr>
          <w:sz w:val="20"/>
          <w:szCs w:val="16"/>
        </w:rPr>
      </w:pPr>
      <w:proofErr w:type="spellStart"/>
      <w:r w:rsidRPr="0020135E">
        <w:rPr>
          <w:sz w:val="20"/>
          <w:szCs w:val="16"/>
        </w:rPr>
        <w:t>Dictionaries</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reference</w:t>
      </w:r>
      <w:proofErr w:type="spellEnd"/>
      <w:r w:rsidRPr="0020135E">
        <w:rPr>
          <w:sz w:val="20"/>
          <w:szCs w:val="16"/>
        </w:rPr>
        <w:t xml:space="preserve"> </w:t>
      </w:r>
      <w:proofErr w:type="spellStart"/>
      <w:r w:rsidRPr="0020135E">
        <w:rPr>
          <w:sz w:val="20"/>
          <w:szCs w:val="16"/>
        </w:rPr>
        <w:t>materials</w:t>
      </w:r>
      <w:proofErr w:type="spellEnd"/>
      <w:r w:rsidRPr="0020135E">
        <w:rPr>
          <w:sz w:val="20"/>
          <w:szCs w:val="16"/>
        </w:rPr>
        <w:t xml:space="preserve"> </w:t>
      </w:r>
      <w:proofErr w:type="spellStart"/>
      <w:r w:rsidRPr="0020135E">
        <w:rPr>
          <w:sz w:val="20"/>
          <w:szCs w:val="16"/>
        </w:rPr>
        <w:t>are</w:t>
      </w:r>
      <w:proofErr w:type="spellEnd"/>
      <w:r w:rsidRPr="0020135E">
        <w:rPr>
          <w:sz w:val="20"/>
          <w:szCs w:val="16"/>
        </w:rPr>
        <w:t xml:space="preserve"> </w:t>
      </w:r>
      <w:proofErr w:type="spellStart"/>
      <w:r w:rsidRPr="0020135E">
        <w:rPr>
          <w:b/>
          <w:bCs/>
          <w:sz w:val="20"/>
          <w:szCs w:val="16"/>
        </w:rPr>
        <w:t>permitted</w:t>
      </w:r>
      <w:proofErr w:type="spellEnd"/>
      <w:r w:rsidRPr="0020135E">
        <w:rPr>
          <w:sz w:val="20"/>
          <w:szCs w:val="16"/>
        </w:rPr>
        <w:t xml:space="preserve"> </w:t>
      </w:r>
      <w:proofErr w:type="spellStart"/>
      <w:r w:rsidRPr="0020135E">
        <w:rPr>
          <w:sz w:val="20"/>
          <w:szCs w:val="16"/>
        </w:rPr>
        <w:t>for</w:t>
      </w:r>
      <w:proofErr w:type="spellEnd"/>
      <w:r w:rsidRPr="0020135E">
        <w:rPr>
          <w:sz w:val="20"/>
          <w:szCs w:val="16"/>
        </w:rPr>
        <w:t xml:space="preserve"> </w:t>
      </w:r>
      <w:proofErr w:type="spellStart"/>
      <w:r w:rsidRPr="0020135E">
        <w:rPr>
          <w:sz w:val="20"/>
          <w:szCs w:val="16"/>
        </w:rPr>
        <w:t>terminology</w:t>
      </w:r>
      <w:proofErr w:type="spellEnd"/>
      <w:r w:rsidRPr="0020135E">
        <w:rPr>
          <w:sz w:val="20"/>
          <w:szCs w:val="16"/>
        </w:rPr>
        <w:t xml:space="preserve"> </w:t>
      </w:r>
      <w:proofErr w:type="spellStart"/>
      <w:r w:rsidRPr="0020135E">
        <w:rPr>
          <w:sz w:val="20"/>
          <w:szCs w:val="16"/>
        </w:rPr>
        <w:t>support</w:t>
      </w:r>
      <w:proofErr w:type="spellEnd"/>
      <w:r w:rsidRPr="0020135E">
        <w:rPr>
          <w:sz w:val="20"/>
          <w:szCs w:val="16"/>
        </w:rPr>
        <w:t xml:space="preserve"> </w:t>
      </w:r>
      <w:proofErr w:type="spellStart"/>
      <w:r w:rsidRPr="0020135E">
        <w:rPr>
          <w:sz w:val="20"/>
          <w:szCs w:val="16"/>
        </w:rPr>
        <w:t>only</w:t>
      </w:r>
      <w:proofErr w:type="spellEnd"/>
      <w:r w:rsidRPr="0020135E">
        <w:rPr>
          <w:sz w:val="20"/>
          <w:szCs w:val="16"/>
        </w:rPr>
        <w:t xml:space="preserve"> (</w:t>
      </w:r>
      <w:proofErr w:type="spellStart"/>
      <w:r w:rsidRPr="0020135E">
        <w:rPr>
          <w:sz w:val="20"/>
          <w:szCs w:val="16"/>
        </w:rPr>
        <w:t>no</w:t>
      </w:r>
      <w:proofErr w:type="spellEnd"/>
      <w:r w:rsidRPr="0020135E">
        <w:rPr>
          <w:sz w:val="20"/>
          <w:szCs w:val="16"/>
        </w:rPr>
        <w:t xml:space="preserve"> </w:t>
      </w:r>
      <w:proofErr w:type="spellStart"/>
      <w:r w:rsidRPr="0020135E">
        <w:rPr>
          <w:sz w:val="20"/>
          <w:szCs w:val="16"/>
        </w:rPr>
        <w:t>full-text</w:t>
      </w:r>
      <w:proofErr w:type="spellEnd"/>
      <w:r w:rsidRPr="0020135E">
        <w:rPr>
          <w:sz w:val="20"/>
          <w:szCs w:val="16"/>
        </w:rPr>
        <w:t xml:space="preserve"> </w:t>
      </w:r>
      <w:proofErr w:type="spellStart"/>
      <w:r w:rsidRPr="0020135E">
        <w:rPr>
          <w:sz w:val="20"/>
          <w:szCs w:val="16"/>
        </w:rPr>
        <w:t>translations</w:t>
      </w:r>
      <w:proofErr w:type="spellEnd"/>
      <w:r w:rsidRPr="0020135E">
        <w:rPr>
          <w:sz w:val="20"/>
          <w:szCs w:val="16"/>
        </w:rPr>
        <w:t xml:space="preserve"> </w:t>
      </w:r>
      <w:proofErr w:type="spellStart"/>
      <w:r w:rsidRPr="0020135E">
        <w:rPr>
          <w:sz w:val="20"/>
          <w:szCs w:val="16"/>
        </w:rPr>
        <w:t>allowed</w:t>
      </w:r>
      <w:proofErr w:type="spellEnd"/>
      <w:r w:rsidRPr="0020135E">
        <w:rPr>
          <w:sz w:val="20"/>
          <w:szCs w:val="16"/>
        </w:rPr>
        <w:t>).</w:t>
      </w:r>
    </w:p>
    <w:p w14:paraId="409D6D6A" w14:textId="77777777" w:rsidR="0020135E" w:rsidRPr="0020135E" w:rsidRDefault="0020135E" w:rsidP="0020135E">
      <w:pPr>
        <w:numPr>
          <w:ilvl w:val="0"/>
          <w:numId w:val="3"/>
        </w:numPr>
        <w:spacing w:after="0"/>
        <w:rPr>
          <w:sz w:val="20"/>
          <w:szCs w:val="16"/>
        </w:rPr>
      </w:pPr>
      <w:proofErr w:type="spellStart"/>
      <w:r w:rsidRPr="0020135E">
        <w:rPr>
          <w:sz w:val="20"/>
          <w:szCs w:val="16"/>
        </w:rPr>
        <w:t>Plagiarism</w:t>
      </w:r>
      <w:proofErr w:type="spellEnd"/>
      <w:r w:rsidRPr="0020135E">
        <w:rPr>
          <w:sz w:val="20"/>
          <w:szCs w:val="16"/>
        </w:rPr>
        <w:t xml:space="preserve"> </w:t>
      </w:r>
      <w:proofErr w:type="spellStart"/>
      <w:r w:rsidRPr="0020135E">
        <w:rPr>
          <w:sz w:val="20"/>
          <w:szCs w:val="16"/>
        </w:rPr>
        <w:t>or</w:t>
      </w:r>
      <w:proofErr w:type="spellEnd"/>
      <w:r w:rsidRPr="0020135E">
        <w:rPr>
          <w:sz w:val="20"/>
          <w:szCs w:val="16"/>
        </w:rPr>
        <w:t xml:space="preserve"> </w:t>
      </w:r>
      <w:proofErr w:type="spellStart"/>
      <w:r w:rsidRPr="0020135E">
        <w:rPr>
          <w:sz w:val="20"/>
          <w:szCs w:val="16"/>
        </w:rPr>
        <w:t>reproduction</w:t>
      </w:r>
      <w:proofErr w:type="spellEnd"/>
      <w:r w:rsidRPr="0020135E">
        <w:rPr>
          <w:sz w:val="20"/>
          <w:szCs w:val="16"/>
        </w:rPr>
        <w:t xml:space="preserve"> </w:t>
      </w:r>
      <w:proofErr w:type="spellStart"/>
      <w:r w:rsidRPr="0020135E">
        <w:rPr>
          <w:sz w:val="20"/>
          <w:szCs w:val="16"/>
        </w:rPr>
        <w:t>of</w:t>
      </w:r>
      <w:proofErr w:type="spellEnd"/>
      <w:r w:rsidRPr="0020135E">
        <w:rPr>
          <w:sz w:val="20"/>
          <w:szCs w:val="16"/>
        </w:rPr>
        <w:t xml:space="preserve"> </w:t>
      </w:r>
      <w:proofErr w:type="spellStart"/>
      <w:r w:rsidRPr="0020135E">
        <w:rPr>
          <w:sz w:val="20"/>
          <w:szCs w:val="16"/>
        </w:rPr>
        <w:t>published</w:t>
      </w:r>
      <w:proofErr w:type="spellEnd"/>
      <w:r w:rsidRPr="0020135E">
        <w:rPr>
          <w:sz w:val="20"/>
          <w:szCs w:val="16"/>
        </w:rPr>
        <w:t xml:space="preserve"> </w:t>
      </w:r>
      <w:proofErr w:type="spellStart"/>
      <w:r w:rsidRPr="0020135E">
        <w:rPr>
          <w:sz w:val="20"/>
          <w:szCs w:val="16"/>
        </w:rPr>
        <w:t>translations</w:t>
      </w:r>
      <w:proofErr w:type="spellEnd"/>
      <w:r w:rsidRPr="0020135E">
        <w:rPr>
          <w:sz w:val="20"/>
          <w:szCs w:val="16"/>
        </w:rPr>
        <w:t xml:space="preserve"> </w:t>
      </w:r>
      <w:proofErr w:type="spellStart"/>
      <w:r w:rsidRPr="0020135E">
        <w:rPr>
          <w:sz w:val="20"/>
          <w:szCs w:val="16"/>
        </w:rPr>
        <w:t>results</w:t>
      </w:r>
      <w:proofErr w:type="spellEnd"/>
      <w:r w:rsidRPr="0020135E">
        <w:rPr>
          <w:sz w:val="20"/>
          <w:szCs w:val="16"/>
        </w:rPr>
        <w:t xml:space="preserve"> </w:t>
      </w:r>
      <w:proofErr w:type="spellStart"/>
      <w:r w:rsidRPr="0020135E">
        <w:rPr>
          <w:sz w:val="20"/>
          <w:szCs w:val="16"/>
        </w:rPr>
        <w:t>in</w:t>
      </w:r>
      <w:proofErr w:type="spellEnd"/>
      <w:r w:rsidRPr="0020135E">
        <w:rPr>
          <w:sz w:val="20"/>
          <w:szCs w:val="16"/>
        </w:rPr>
        <w:t xml:space="preserve"> </w:t>
      </w:r>
      <w:proofErr w:type="spellStart"/>
      <w:r w:rsidRPr="0020135E">
        <w:rPr>
          <w:b/>
          <w:bCs/>
          <w:sz w:val="20"/>
          <w:szCs w:val="16"/>
        </w:rPr>
        <w:t>automatic</w:t>
      </w:r>
      <w:proofErr w:type="spellEnd"/>
      <w:r w:rsidRPr="0020135E">
        <w:rPr>
          <w:b/>
          <w:bCs/>
          <w:sz w:val="20"/>
          <w:szCs w:val="16"/>
        </w:rPr>
        <w:t xml:space="preserve"> </w:t>
      </w:r>
      <w:proofErr w:type="spellStart"/>
      <w:r w:rsidRPr="0020135E">
        <w:rPr>
          <w:b/>
          <w:bCs/>
          <w:sz w:val="20"/>
          <w:szCs w:val="16"/>
        </w:rPr>
        <w:t>failure</w:t>
      </w:r>
      <w:proofErr w:type="spellEnd"/>
      <w:r w:rsidRPr="0020135E">
        <w:rPr>
          <w:sz w:val="20"/>
          <w:szCs w:val="16"/>
        </w:rPr>
        <w:t>.</w:t>
      </w:r>
    </w:p>
    <w:p w14:paraId="727B502D" w14:textId="77777777" w:rsidR="0020135E" w:rsidRPr="0020135E" w:rsidRDefault="0020135E" w:rsidP="0020135E">
      <w:pPr>
        <w:numPr>
          <w:ilvl w:val="0"/>
          <w:numId w:val="3"/>
        </w:numPr>
        <w:spacing w:after="0"/>
        <w:rPr>
          <w:sz w:val="20"/>
          <w:szCs w:val="16"/>
        </w:rPr>
      </w:pPr>
      <w:r w:rsidRPr="0020135E">
        <w:rPr>
          <w:sz w:val="20"/>
          <w:szCs w:val="16"/>
        </w:rPr>
        <w:t xml:space="preserve">Final </w:t>
      </w:r>
      <w:proofErr w:type="spellStart"/>
      <w:r w:rsidRPr="0020135E">
        <w:rPr>
          <w:sz w:val="20"/>
          <w:szCs w:val="16"/>
        </w:rPr>
        <w:t>papers</w:t>
      </w:r>
      <w:proofErr w:type="spellEnd"/>
      <w:r w:rsidRPr="0020135E">
        <w:rPr>
          <w:sz w:val="20"/>
          <w:szCs w:val="16"/>
        </w:rPr>
        <w:t xml:space="preserve"> </w:t>
      </w:r>
      <w:proofErr w:type="spellStart"/>
      <w:r w:rsidRPr="0020135E">
        <w:rPr>
          <w:sz w:val="20"/>
          <w:szCs w:val="16"/>
        </w:rPr>
        <w:t>are</w:t>
      </w:r>
      <w:proofErr w:type="spellEnd"/>
      <w:r w:rsidRPr="0020135E">
        <w:rPr>
          <w:sz w:val="20"/>
          <w:szCs w:val="16"/>
        </w:rPr>
        <w:t xml:space="preserve"> </w:t>
      </w:r>
      <w:proofErr w:type="spellStart"/>
      <w:r w:rsidRPr="0020135E">
        <w:rPr>
          <w:sz w:val="20"/>
          <w:szCs w:val="16"/>
        </w:rPr>
        <w:t>stored</w:t>
      </w:r>
      <w:proofErr w:type="spellEnd"/>
      <w:r w:rsidRPr="0020135E">
        <w:rPr>
          <w:sz w:val="20"/>
          <w:szCs w:val="16"/>
        </w:rPr>
        <w:t xml:space="preserve"> </w:t>
      </w:r>
      <w:proofErr w:type="spellStart"/>
      <w:r w:rsidRPr="0020135E">
        <w:rPr>
          <w:sz w:val="20"/>
          <w:szCs w:val="16"/>
        </w:rPr>
        <w:t>in</w:t>
      </w:r>
      <w:proofErr w:type="spellEnd"/>
      <w:r w:rsidRPr="0020135E">
        <w:rPr>
          <w:sz w:val="20"/>
          <w:szCs w:val="16"/>
        </w:rPr>
        <w:t xml:space="preserve"> </w:t>
      </w:r>
      <w:proofErr w:type="spellStart"/>
      <w:r w:rsidRPr="0020135E">
        <w:rPr>
          <w:sz w:val="20"/>
          <w:szCs w:val="16"/>
        </w:rPr>
        <w:t>the</w:t>
      </w:r>
      <w:proofErr w:type="spellEnd"/>
      <w:r w:rsidRPr="0020135E">
        <w:rPr>
          <w:sz w:val="20"/>
          <w:szCs w:val="16"/>
        </w:rPr>
        <w:t xml:space="preserve"> </w:t>
      </w:r>
      <w:proofErr w:type="spellStart"/>
      <w:r w:rsidRPr="0020135E">
        <w:rPr>
          <w:sz w:val="20"/>
          <w:szCs w:val="16"/>
        </w:rPr>
        <w:t>Department’s</w:t>
      </w:r>
      <w:proofErr w:type="spellEnd"/>
      <w:r w:rsidRPr="0020135E">
        <w:rPr>
          <w:sz w:val="20"/>
          <w:szCs w:val="16"/>
        </w:rPr>
        <w:t xml:space="preserve"> </w:t>
      </w:r>
      <w:proofErr w:type="spellStart"/>
      <w:r w:rsidRPr="0020135E">
        <w:rPr>
          <w:sz w:val="20"/>
          <w:szCs w:val="16"/>
        </w:rPr>
        <w:t>archive</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subject</w:t>
      </w:r>
      <w:proofErr w:type="spellEnd"/>
      <w:r w:rsidRPr="0020135E">
        <w:rPr>
          <w:sz w:val="20"/>
          <w:szCs w:val="16"/>
        </w:rPr>
        <w:t xml:space="preserve"> </w:t>
      </w:r>
      <w:proofErr w:type="spellStart"/>
      <w:r w:rsidRPr="0020135E">
        <w:rPr>
          <w:sz w:val="20"/>
          <w:szCs w:val="16"/>
        </w:rPr>
        <w:t>to</w:t>
      </w:r>
      <w:proofErr w:type="spellEnd"/>
      <w:r w:rsidRPr="0020135E">
        <w:rPr>
          <w:sz w:val="20"/>
          <w:szCs w:val="16"/>
        </w:rPr>
        <w:t xml:space="preserve"> </w:t>
      </w:r>
      <w:proofErr w:type="spellStart"/>
      <w:r w:rsidRPr="0020135E">
        <w:rPr>
          <w:sz w:val="20"/>
          <w:szCs w:val="16"/>
        </w:rPr>
        <w:t>plagiarism</w:t>
      </w:r>
      <w:proofErr w:type="spellEnd"/>
      <w:r w:rsidRPr="0020135E">
        <w:rPr>
          <w:sz w:val="20"/>
          <w:szCs w:val="16"/>
        </w:rPr>
        <w:t xml:space="preserve"> </w:t>
      </w:r>
      <w:proofErr w:type="spellStart"/>
      <w:r w:rsidRPr="0020135E">
        <w:rPr>
          <w:sz w:val="20"/>
          <w:szCs w:val="16"/>
        </w:rPr>
        <w:t>checking</w:t>
      </w:r>
      <w:proofErr w:type="spellEnd"/>
      <w:r w:rsidRPr="0020135E">
        <w:rPr>
          <w:sz w:val="20"/>
          <w:szCs w:val="16"/>
        </w:rPr>
        <w:t>.</w:t>
      </w:r>
    </w:p>
    <w:p w14:paraId="7FBFB1EC" w14:textId="77777777" w:rsidR="0020135E" w:rsidRPr="0020135E" w:rsidRDefault="00000000" w:rsidP="0020135E">
      <w:pPr>
        <w:spacing w:after="0"/>
        <w:ind w:firstLine="709"/>
        <w:rPr>
          <w:sz w:val="20"/>
          <w:szCs w:val="16"/>
        </w:rPr>
      </w:pPr>
      <w:r>
        <w:rPr>
          <w:sz w:val="20"/>
          <w:szCs w:val="16"/>
        </w:rPr>
        <w:pict w14:anchorId="60E550AE">
          <v:rect id="_x0000_i1031" style="width:0;height:1.5pt" o:hrstd="t" o:hr="t" fillcolor="#a0a0a0" stroked="f"/>
        </w:pict>
      </w:r>
    </w:p>
    <w:p w14:paraId="7819BA5E" w14:textId="77777777" w:rsidR="0020135E" w:rsidRPr="0020135E" w:rsidRDefault="0020135E" w:rsidP="0020135E">
      <w:pPr>
        <w:spacing w:after="0"/>
        <w:ind w:firstLine="709"/>
        <w:rPr>
          <w:b/>
          <w:bCs/>
          <w:sz w:val="20"/>
          <w:szCs w:val="16"/>
        </w:rPr>
      </w:pPr>
      <w:r w:rsidRPr="0020135E">
        <w:rPr>
          <w:b/>
          <w:bCs/>
          <w:sz w:val="20"/>
          <w:szCs w:val="16"/>
        </w:rPr>
        <w:t xml:space="preserve">7. </w:t>
      </w:r>
      <w:proofErr w:type="spellStart"/>
      <w:r w:rsidRPr="0020135E">
        <w:rPr>
          <w:b/>
          <w:bCs/>
          <w:sz w:val="20"/>
          <w:szCs w:val="16"/>
        </w:rPr>
        <w:t>Sample</w:t>
      </w:r>
      <w:proofErr w:type="spellEnd"/>
      <w:r w:rsidRPr="0020135E">
        <w:rPr>
          <w:b/>
          <w:bCs/>
          <w:sz w:val="20"/>
          <w:szCs w:val="16"/>
        </w:rPr>
        <w:t xml:space="preserve"> </w:t>
      </w:r>
      <w:proofErr w:type="spellStart"/>
      <w:r w:rsidRPr="0020135E">
        <w:rPr>
          <w:b/>
          <w:bCs/>
          <w:sz w:val="20"/>
          <w:szCs w:val="16"/>
        </w:rPr>
        <w:t>Exam</w:t>
      </w:r>
      <w:proofErr w:type="spellEnd"/>
      <w:r w:rsidRPr="0020135E">
        <w:rPr>
          <w:b/>
          <w:bCs/>
          <w:sz w:val="20"/>
          <w:szCs w:val="16"/>
        </w:rPr>
        <w:t xml:space="preserve"> </w:t>
      </w:r>
      <w:proofErr w:type="spellStart"/>
      <w:r w:rsidRPr="0020135E">
        <w:rPr>
          <w:b/>
          <w:bCs/>
          <w:sz w:val="20"/>
          <w:szCs w:val="16"/>
        </w:rPr>
        <w:t>Question</w:t>
      </w:r>
      <w:proofErr w:type="spellEnd"/>
    </w:p>
    <w:p w14:paraId="0E0FB04C" w14:textId="77777777" w:rsidR="0020135E" w:rsidRPr="0020135E" w:rsidRDefault="0020135E" w:rsidP="0020135E">
      <w:pPr>
        <w:spacing w:after="0"/>
        <w:ind w:firstLine="709"/>
        <w:rPr>
          <w:sz w:val="20"/>
          <w:szCs w:val="16"/>
        </w:rPr>
      </w:pPr>
      <w:proofErr w:type="spellStart"/>
      <w:r w:rsidRPr="0020135E">
        <w:rPr>
          <w:sz w:val="20"/>
          <w:szCs w:val="16"/>
        </w:rPr>
        <w:t>Translate</w:t>
      </w:r>
      <w:proofErr w:type="spellEnd"/>
      <w:r w:rsidRPr="0020135E">
        <w:rPr>
          <w:sz w:val="20"/>
          <w:szCs w:val="16"/>
        </w:rPr>
        <w:t xml:space="preserve"> </w:t>
      </w:r>
      <w:proofErr w:type="spellStart"/>
      <w:r w:rsidRPr="0020135E">
        <w:rPr>
          <w:sz w:val="20"/>
          <w:szCs w:val="16"/>
        </w:rPr>
        <w:t>the</w:t>
      </w:r>
      <w:proofErr w:type="spellEnd"/>
      <w:r w:rsidRPr="0020135E">
        <w:rPr>
          <w:sz w:val="20"/>
          <w:szCs w:val="16"/>
        </w:rPr>
        <w:t xml:space="preserve"> </w:t>
      </w:r>
      <w:proofErr w:type="spellStart"/>
      <w:r w:rsidRPr="0020135E">
        <w:rPr>
          <w:sz w:val="20"/>
          <w:szCs w:val="16"/>
        </w:rPr>
        <w:t>following</w:t>
      </w:r>
      <w:proofErr w:type="spellEnd"/>
      <w:r w:rsidRPr="0020135E">
        <w:rPr>
          <w:sz w:val="20"/>
          <w:szCs w:val="16"/>
        </w:rPr>
        <w:t xml:space="preserve"> </w:t>
      </w:r>
      <w:proofErr w:type="spellStart"/>
      <w:r w:rsidRPr="0020135E">
        <w:rPr>
          <w:sz w:val="20"/>
          <w:szCs w:val="16"/>
        </w:rPr>
        <w:t>excerpt</w:t>
      </w:r>
      <w:proofErr w:type="spellEnd"/>
      <w:r w:rsidRPr="0020135E">
        <w:rPr>
          <w:sz w:val="20"/>
          <w:szCs w:val="16"/>
        </w:rPr>
        <w:t xml:space="preserve"> </w:t>
      </w:r>
      <w:proofErr w:type="spellStart"/>
      <w:r w:rsidRPr="0020135E">
        <w:rPr>
          <w:sz w:val="20"/>
          <w:szCs w:val="16"/>
        </w:rPr>
        <w:t>from</w:t>
      </w:r>
      <w:proofErr w:type="spellEnd"/>
      <w:r w:rsidRPr="0020135E">
        <w:rPr>
          <w:sz w:val="20"/>
          <w:szCs w:val="16"/>
        </w:rPr>
        <w:t xml:space="preserve"> </w:t>
      </w:r>
      <w:proofErr w:type="spellStart"/>
      <w:r w:rsidRPr="0020135E">
        <w:rPr>
          <w:i/>
          <w:iCs/>
          <w:sz w:val="20"/>
          <w:szCs w:val="16"/>
        </w:rPr>
        <w:t>Abay’s</w:t>
      </w:r>
      <w:proofErr w:type="spellEnd"/>
      <w:r w:rsidRPr="0020135E">
        <w:rPr>
          <w:i/>
          <w:iCs/>
          <w:sz w:val="20"/>
          <w:szCs w:val="16"/>
        </w:rPr>
        <w:t xml:space="preserve"> Word 20</w:t>
      </w:r>
      <w:r w:rsidRPr="0020135E">
        <w:rPr>
          <w:sz w:val="20"/>
          <w:szCs w:val="16"/>
        </w:rPr>
        <w:t xml:space="preserve"> </w:t>
      </w:r>
      <w:proofErr w:type="spellStart"/>
      <w:r w:rsidRPr="0020135E">
        <w:rPr>
          <w:sz w:val="20"/>
          <w:szCs w:val="16"/>
        </w:rPr>
        <w:t>into</w:t>
      </w:r>
      <w:proofErr w:type="spellEnd"/>
      <w:r w:rsidRPr="0020135E">
        <w:rPr>
          <w:sz w:val="20"/>
          <w:szCs w:val="16"/>
        </w:rPr>
        <w:t xml:space="preserve"> English, </w:t>
      </w:r>
      <w:proofErr w:type="spellStart"/>
      <w:r w:rsidRPr="0020135E">
        <w:rPr>
          <w:sz w:val="20"/>
          <w:szCs w:val="16"/>
        </w:rPr>
        <w:t>ensuring</w:t>
      </w:r>
      <w:proofErr w:type="spellEnd"/>
      <w:r w:rsidRPr="0020135E">
        <w:rPr>
          <w:sz w:val="20"/>
          <w:szCs w:val="16"/>
        </w:rPr>
        <w:t xml:space="preserve"> </w:t>
      </w:r>
      <w:proofErr w:type="spellStart"/>
      <w:r w:rsidRPr="0020135E">
        <w:rPr>
          <w:sz w:val="20"/>
          <w:szCs w:val="16"/>
        </w:rPr>
        <w:t>stylistic</w:t>
      </w:r>
      <w:proofErr w:type="spellEnd"/>
      <w:r w:rsidRPr="0020135E">
        <w:rPr>
          <w:sz w:val="20"/>
          <w:szCs w:val="16"/>
        </w:rPr>
        <w:t xml:space="preserve"> </w:t>
      </w:r>
      <w:proofErr w:type="spellStart"/>
      <w:r w:rsidRPr="0020135E">
        <w:rPr>
          <w:sz w:val="20"/>
          <w:szCs w:val="16"/>
        </w:rPr>
        <w:t>fidelity</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equivalence</w:t>
      </w:r>
      <w:proofErr w:type="spellEnd"/>
      <w:r w:rsidRPr="0020135E">
        <w:rPr>
          <w:sz w:val="20"/>
          <w:szCs w:val="16"/>
        </w:rPr>
        <w:t>.</w:t>
      </w:r>
      <w:r w:rsidRPr="0020135E">
        <w:rPr>
          <w:sz w:val="20"/>
          <w:szCs w:val="16"/>
        </w:rPr>
        <w:br/>
      </w:r>
      <w:proofErr w:type="spellStart"/>
      <w:r w:rsidRPr="0020135E">
        <w:rPr>
          <w:sz w:val="20"/>
          <w:szCs w:val="16"/>
        </w:rPr>
        <w:t>Then</w:t>
      </w:r>
      <w:proofErr w:type="spellEnd"/>
      <w:r w:rsidRPr="0020135E">
        <w:rPr>
          <w:sz w:val="20"/>
          <w:szCs w:val="16"/>
        </w:rPr>
        <w:t xml:space="preserve">, </w:t>
      </w:r>
      <w:proofErr w:type="spellStart"/>
      <w:r w:rsidRPr="0020135E">
        <w:rPr>
          <w:sz w:val="20"/>
          <w:szCs w:val="16"/>
        </w:rPr>
        <w:t>write</w:t>
      </w:r>
      <w:proofErr w:type="spellEnd"/>
      <w:r w:rsidRPr="0020135E">
        <w:rPr>
          <w:sz w:val="20"/>
          <w:szCs w:val="16"/>
        </w:rPr>
        <w:t xml:space="preserve"> a 500–700 </w:t>
      </w:r>
      <w:proofErr w:type="spellStart"/>
      <w:r w:rsidRPr="0020135E">
        <w:rPr>
          <w:sz w:val="20"/>
          <w:szCs w:val="16"/>
        </w:rPr>
        <w:t>word</w:t>
      </w:r>
      <w:proofErr w:type="spellEnd"/>
      <w:r w:rsidRPr="0020135E">
        <w:rPr>
          <w:sz w:val="20"/>
          <w:szCs w:val="16"/>
        </w:rPr>
        <w:t xml:space="preserve"> </w:t>
      </w:r>
      <w:proofErr w:type="spellStart"/>
      <w:r w:rsidRPr="0020135E">
        <w:rPr>
          <w:sz w:val="20"/>
          <w:szCs w:val="16"/>
        </w:rPr>
        <w:t>commentary</w:t>
      </w:r>
      <w:proofErr w:type="spellEnd"/>
      <w:r w:rsidRPr="0020135E">
        <w:rPr>
          <w:sz w:val="20"/>
          <w:szCs w:val="16"/>
        </w:rPr>
        <w:t xml:space="preserve"> </w:t>
      </w:r>
      <w:proofErr w:type="spellStart"/>
      <w:r w:rsidRPr="0020135E">
        <w:rPr>
          <w:sz w:val="20"/>
          <w:szCs w:val="16"/>
        </w:rPr>
        <w:t>explaining</w:t>
      </w:r>
      <w:proofErr w:type="spellEnd"/>
      <w:r w:rsidRPr="0020135E">
        <w:rPr>
          <w:sz w:val="20"/>
          <w:szCs w:val="16"/>
        </w:rPr>
        <w:t xml:space="preserve"> </w:t>
      </w:r>
      <w:proofErr w:type="spellStart"/>
      <w:r w:rsidRPr="0020135E">
        <w:rPr>
          <w:sz w:val="20"/>
          <w:szCs w:val="16"/>
        </w:rPr>
        <w:t>your</w:t>
      </w:r>
      <w:proofErr w:type="spellEnd"/>
      <w:r w:rsidRPr="0020135E">
        <w:rPr>
          <w:sz w:val="20"/>
          <w:szCs w:val="16"/>
        </w:rPr>
        <w:t xml:space="preserve"> </w:t>
      </w:r>
      <w:proofErr w:type="spellStart"/>
      <w:r w:rsidRPr="0020135E">
        <w:rPr>
          <w:sz w:val="20"/>
          <w:szCs w:val="16"/>
        </w:rPr>
        <w:t>translation</w:t>
      </w:r>
      <w:proofErr w:type="spellEnd"/>
      <w:r w:rsidRPr="0020135E">
        <w:rPr>
          <w:sz w:val="20"/>
          <w:szCs w:val="16"/>
        </w:rPr>
        <w:t xml:space="preserve"> </w:t>
      </w:r>
      <w:proofErr w:type="spellStart"/>
      <w:r w:rsidRPr="0020135E">
        <w:rPr>
          <w:sz w:val="20"/>
          <w:szCs w:val="16"/>
        </w:rPr>
        <w:t>choices</w:t>
      </w:r>
      <w:proofErr w:type="spellEnd"/>
      <w:r w:rsidRPr="0020135E">
        <w:rPr>
          <w:sz w:val="20"/>
          <w:szCs w:val="16"/>
        </w:rPr>
        <w:t xml:space="preserve">, </w:t>
      </w:r>
      <w:proofErr w:type="spellStart"/>
      <w:r w:rsidRPr="0020135E">
        <w:rPr>
          <w:sz w:val="20"/>
          <w:szCs w:val="16"/>
        </w:rPr>
        <w:t>focusing</w:t>
      </w:r>
      <w:proofErr w:type="spellEnd"/>
      <w:r w:rsidRPr="0020135E">
        <w:rPr>
          <w:sz w:val="20"/>
          <w:szCs w:val="16"/>
        </w:rPr>
        <w:t xml:space="preserve"> </w:t>
      </w:r>
      <w:proofErr w:type="spellStart"/>
      <w:r w:rsidRPr="0020135E">
        <w:rPr>
          <w:sz w:val="20"/>
          <w:szCs w:val="16"/>
        </w:rPr>
        <w:t>on</w:t>
      </w:r>
      <w:proofErr w:type="spellEnd"/>
      <w:r w:rsidRPr="0020135E">
        <w:rPr>
          <w:sz w:val="20"/>
          <w:szCs w:val="16"/>
        </w:rPr>
        <w:t xml:space="preserve"> </w:t>
      </w:r>
      <w:proofErr w:type="spellStart"/>
      <w:r w:rsidRPr="0020135E">
        <w:rPr>
          <w:sz w:val="20"/>
          <w:szCs w:val="16"/>
        </w:rPr>
        <w:t>equivalence</w:t>
      </w:r>
      <w:proofErr w:type="spellEnd"/>
      <w:r w:rsidRPr="0020135E">
        <w:rPr>
          <w:sz w:val="20"/>
          <w:szCs w:val="16"/>
        </w:rPr>
        <w:t xml:space="preserve">, </w:t>
      </w:r>
      <w:proofErr w:type="spellStart"/>
      <w:r w:rsidRPr="0020135E">
        <w:rPr>
          <w:sz w:val="20"/>
          <w:szCs w:val="16"/>
        </w:rPr>
        <w:t>idiomatic</w:t>
      </w:r>
      <w:proofErr w:type="spellEnd"/>
      <w:r w:rsidRPr="0020135E">
        <w:rPr>
          <w:sz w:val="20"/>
          <w:szCs w:val="16"/>
        </w:rPr>
        <w:t xml:space="preserve"> </w:t>
      </w:r>
      <w:proofErr w:type="spellStart"/>
      <w:r w:rsidRPr="0020135E">
        <w:rPr>
          <w:sz w:val="20"/>
          <w:szCs w:val="16"/>
        </w:rPr>
        <w:t>expressions</w:t>
      </w:r>
      <w:proofErr w:type="spellEnd"/>
      <w:r w:rsidRPr="0020135E">
        <w:rPr>
          <w:sz w:val="20"/>
          <w:szCs w:val="16"/>
        </w:rPr>
        <w:t xml:space="preserve">, </w:t>
      </w:r>
      <w:proofErr w:type="spellStart"/>
      <w:r w:rsidRPr="0020135E">
        <w:rPr>
          <w:sz w:val="20"/>
          <w:szCs w:val="16"/>
        </w:rPr>
        <w:t>and</w:t>
      </w:r>
      <w:proofErr w:type="spellEnd"/>
      <w:r w:rsidRPr="0020135E">
        <w:rPr>
          <w:sz w:val="20"/>
          <w:szCs w:val="16"/>
        </w:rPr>
        <w:t xml:space="preserve"> </w:t>
      </w:r>
      <w:proofErr w:type="spellStart"/>
      <w:r w:rsidRPr="0020135E">
        <w:rPr>
          <w:sz w:val="20"/>
          <w:szCs w:val="16"/>
        </w:rPr>
        <w:t>cultural</w:t>
      </w:r>
      <w:proofErr w:type="spellEnd"/>
      <w:r w:rsidRPr="0020135E">
        <w:rPr>
          <w:sz w:val="20"/>
          <w:szCs w:val="16"/>
        </w:rPr>
        <w:t xml:space="preserve"> </w:t>
      </w:r>
      <w:proofErr w:type="spellStart"/>
      <w:r w:rsidRPr="0020135E">
        <w:rPr>
          <w:sz w:val="20"/>
          <w:szCs w:val="16"/>
        </w:rPr>
        <w:t>terms</w:t>
      </w:r>
      <w:proofErr w:type="spellEnd"/>
      <w:r w:rsidRPr="0020135E">
        <w:rPr>
          <w:sz w:val="20"/>
          <w:szCs w:val="16"/>
        </w:rPr>
        <w:t>.</w:t>
      </w:r>
    </w:p>
    <w:p w14:paraId="46B2EDCC" w14:textId="77777777" w:rsidR="00F12C76" w:rsidRPr="0020135E" w:rsidRDefault="00F12C76" w:rsidP="0020135E">
      <w:pPr>
        <w:spacing w:after="0"/>
        <w:ind w:firstLine="709"/>
        <w:rPr>
          <w:sz w:val="20"/>
          <w:szCs w:val="16"/>
        </w:rPr>
      </w:pPr>
    </w:p>
    <w:sectPr w:rsidR="00F12C76" w:rsidRPr="0020135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1EE1"/>
    <w:multiLevelType w:val="multilevel"/>
    <w:tmpl w:val="BCF2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5E6BD8"/>
    <w:multiLevelType w:val="multilevel"/>
    <w:tmpl w:val="12EC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23523"/>
    <w:multiLevelType w:val="multilevel"/>
    <w:tmpl w:val="8B40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712579">
    <w:abstractNumId w:val="1"/>
  </w:num>
  <w:num w:numId="2" w16cid:durableId="546914949">
    <w:abstractNumId w:val="0"/>
  </w:num>
  <w:num w:numId="3" w16cid:durableId="203830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1F"/>
    <w:rsid w:val="0020135E"/>
    <w:rsid w:val="00525477"/>
    <w:rsid w:val="00585C1F"/>
    <w:rsid w:val="005A3C38"/>
    <w:rsid w:val="006C0B77"/>
    <w:rsid w:val="00757BDF"/>
    <w:rsid w:val="008242FF"/>
    <w:rsid w:val="00870751"/>
    <w:rsid w:val="0092081F"/>
    <w:rsid w:val="00922C48"/>
    <w:rsid w:val="00B7109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432A"/>
  <w15:chartTrackingRefBased/>
  <w15:docId w15:val="{9CFE525D-5662-4C25-906A-7A320647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5C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85C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5C1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85C1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85C1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85C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85C1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85C1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85C1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C1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85C1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5C1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85C1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85C1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85C1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85C1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85C1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85C1F"/>
    <w:rPr>
      <w:rFonts w:eastAsiaTheme="majorEastAsia" w:cstheme="majorBidi"/>
      <w:color w:val="272727" w:themeColor="text1" w:themeTint="D8"/>
      <w:sz w:val="28"/>
    </w:rPr>
  </w:style>
  <w:style w:type="paragraph" w:styleId="a3">
    <w:name w:val="Title"/>
    <w:basedOn w:val="a"/>
    <w:next w:val="a"/>
    <w:link w:val="a4"/>
    <w:uiPriority w:val="10"/>
    <w:qFormat/>
    <w:rsid w:val="00585C1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5C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C1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85C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5C1F"/>
    <w:pPr>
      <w:spacing w:before="160"/>
      <w:jc w:val="center"/>
    </w:pPr>
    <w:rPr>
      <w:i/>
      <w:iCs/>
      <w:color w:val="404040" w:themeColor="text1" w:themeTint="BF"/>
    </w:rPr>
  </w:style>
  <w:style w:type="character" w:customStyle="1" w:styleId="22">
    <w:name w:val="Цитата 2 Знак"/>
    <w:basedOn w:val="a0"/>
    <w:link w:val="21"/>
    <w:uiPriority w:val="29"/>
    <w:rsid w:val="00585C1F"/>
    <w:rPr>
      <w:rFonts w:ascii="Times New Roman" w:hAnsi="Times New Roman"/>
      <w:i/>
      <w:iCs/>
      <w:color w:val="404040" w:themeColor="text1" w:themeTint="BF"/>
      <w:sz w:val="28"/>
    </w:rPr>
  </w:style>
  <w:style w:type="paragraph" w:styleId="a7">
    <w:name w:val="List Paragraph"/>
    <w:basedOn w:val="a"/>
    <w:uiPriority w:val="34"/>
    <w:qFormat/>
    <w:rsid w:val="00585C1F"/>
    <w:pPr>
      <w:ind w:left="720"/>
      <w:contextualSpacing/>
    </w:pPr>
  </w:style>
  <w:style w:type="character" w:styleId="a8">
    <w:name w:val="Intense Emphasis"/>
    <w:basedOn w:val="a0"/>
    <w:uiPriority w:val="21"/>
    <w:qFormat/>
    <w:rsid w:val="00585C1F"/>
    <w:rPr>
      <w:i/>
      <w:iCs/>
      <w:color w:val="2E74B5" w:themeColor="accent1" w:themeShade="BF"/>
    </w:rPr>
  </w:style>
  <w:style w:type="paragraph" w:styleId="a9">
    <w:name w:val="Intense Quote"/>
    <w:basedOn w:val="a"/>
    <w:next w:val="a"/>
    <w:link w:val="aa"/>
    <w:uiPriority w:val="30"/>
    <w:qFormat/>
    <w:rsid w:val="00585C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85C1F"/>
    <w:rPr>
      <w:rFonts w:ascii="Times New Roman" w:hAnsi="Times New Roman"/>
      <w:i/>
      <w:iCs/>
      <w:color w:val="2E74B5" w:themeColor="accent1" w:themeShade="BF"/>
      <w:sz w:val="28"/>
    </w:rPr>
  </w:style>
  <w:style w:type="character" w:styleId="ab">
    <w:name w:val="Intense Reference"/>
    <w:basedOn w:val="a0"/>
    <w:uiPriority w:val="32"/>
    <w:qFormat/>
    <w:rsid w:val="00585C1F"/>
    <w:rPr>
      <w:b/>
      <w:bCs/>
      <w:smallCaps/>
      <w:color w:val="2E74B5" w:themeColor="accent1" w:themeShade="BF"/>
      <w:spacing w:val="5"/>
    </w:rPr>
  </w:style>
  <w:style w:type="table" w:styleId="ac">
    <w:name w:val="Table Grid"/>
    <w:aliases w:val="Таблица плотная"/>
    <w:basedOn w:val="a1"/>
    <w:uiPriority w:val="39"/>
    <w:rsid w:val="0092081F"/>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qFormat/>
    <w:rsid w:val="0092081F"/>
    <w:pPr>
      <w:spacing w:before="100" w:beforeAutospacing="1" w:after="100" w:afterAutospacing="1"/>
    </w:pPr>
    <w:rPr>
      <w:rFonts w:eastAsia="Times New Roman" w:cs="Times New Roman"/>
      <w:kern w:val="0"/>
      <w:sz w:val="24"/>
      <w:szCs w:val="24"/>
      <w:lang w:eastAsia="ru-RU"/>
      <w14:ligatures w14:val="none"/>
    </w:rPr>
  </w:style>
  <w:style w:type="character" w:styleId="ae">
    <w:name w:val="Strong"/>
    <w:uiPriority w:val="22"/>
    <w:qFormat/>
    <w:rsid w:val="00920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2025-10-06T18:09:00Z</dcterms:created>
  <dcterms:modified xsi:type="dcterms:W3CDTF">2025-11-11T17:59:00Z</dcterms:modified>
</cp:coreProperties>
</file>